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837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FA1837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Par693"/>
      <w:bookmarkStart w:id="1" w:name="_GoBack"/>
      <w:bookmarkEnd w:id="0"/>
      <w:bookmarkEnd w:id="1"/>
      <w:r>
        <w:rPr>
          <w:rFonts w:ascii="Times New Roman" w:hAnsi="Times New Roman" w:cs="Times New Roman"/>
        </w:rPr>
        <w:t>ОТЧЕТ</w:t>
      </w:r>
    </w:p>
    <w:p w:rsidR="00FA1837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РЕАЛИЗАЦИИ МУНИЦИПАЛЬНОЙ ПРОГРАММЫ</w:t>
      </w:r>
    </w:p>
    <w:p w:rsidR="00FA1837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«УПРАВЛЕНИЕ МУНИЦИПАЛЬНЫМИ ФИНАНСАМИ АРАМИЛЬСКОГО ГОРОСДКОГО ОКРУГА ДО 2020 ГОДА»</w:t>
      </w:r>
    </w:p>
    <w:p w:rsidR="00FA1837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A1837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Форма 1</w:t>
      </w:r>
    </w:p>
    <w:p w:rsidR="00FA1837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ДОСТИЖЕНИЕ ЦЕЛЕВЫХ ПОКАЗАТЕЛЕЙ МУНИЦИПАЛЬНОЙ ПРОГРАММЫ</w:t>
      </w:r>
    </w:p>
    <w:p w:rsidR="00FA1837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</w:t>
      </w:r>
      <w:r w:rsidR="009F0AC0">
        <w:rPr>
          <w:rFonts w:ascii="Times New Roman" w:hAnsi="Times New Roman" w:cs="Times New Roman"/>
        </w:rPr>
        <w:t xml:space="preserve">2 </w:t>
      </w:r>
      <w:r w:rsidR="00622C8E">
        <w:rPr>
          <w:rFonts w:ascii="Times New Roman" w:hAnsi="Times New Roman" w:cs="Times New Roman"/>
        </w:rPr>
        <w:t xml:space="preserve">квартал </w:t>
      </w:r>
      <w:r w:rsidR="001D7657">
        <w:rPr>
          <w:rFonts w:ascii="Times New Roman" w:hAnsi="Times New Roman" w:cs="Times New Roman"/>
        </w:rPr>
        <w:t>201</w:t>
      </w:r>
      <w:r w:rsidR="00430381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</w:t>
      </w:r>
      <w:r w:rsidR="00B70030">
        <w:rPr>
          <w:rFonts w:ascii="Times New Roman" w:hAnsi="Times New Roman" w:cs="Times New Roman"/>
        </w:rPr>
        <w:t>год</w:t>
      </w:r>
      <w:r w:rsidR="00622C8E">
        <w:rPr>
          <w:rFonts w:ascii="Times New Roman" w:hAnsi="Times New Roman" w:cs="Times New Roman"/>
        </w:rPr>
        <w:t>а</w:t>
      </w:r>
      <w:r w:rsidR="00B7003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(ОТЧЕТНЫЙ ПЕРИОД)</w:t>
      </w:r>
    </w:p>
    <w:p w:rsidR="00FA1837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4317" w:type="dxa"/>
        <w:tblInd w:w="-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544"/>
        <w:gridCol w:w="2268"/>
        <w:gridCol w:w="1701"/>
        <w:gridCol w:w="1985"/>
        <w:gridCol w:w="1984"/>
        <w:gridCol w:w="2835"/>
      </w:tblGrid>
      <w:tr w:rsidR="003B7963" w:rsidTr="003B7963">
        <w:trPr>
          <w:trHeight w:val="800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63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Цели, задачи и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целевые показатели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63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Единица </w:t>
            </w:r>
            <w:r>
              <w:rPr>
                <w:rFonts w:ascii="Times New Roman" w:hAnsi="Times New Roman" w:cs="Times New Roman"/>
                <w:lang w:eastAsia="en-US"/>
              </w:rPr>
              <w:br/>
              <w:t>измерения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63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Значение   целевого показателя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63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Процент выполнения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63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Причины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отклонения </w:t>
            </w:r>
            <w:r>
              <w:rPr>
                <w:rFonts w:ascii="Times New Roman" w:hAnsi="Times New Roman" w:cs="Times New Roman"/>
                <w:lang w:eastAsia="en-US"/>
              </w:rPr>
              <w:br/>
              <w:t>от планового</w:t>
            </w:r>
          </w:p>
          <w:p w:rsidR="003B7963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значения  </w:t>
            </w:r>
          </w:p>
        </w:tc>
      </w:tr>
      <w:tr w:rsidR="003B7963" w:rsidTr="003B7963"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63" w:rsidRDefault="003B7963">
            <w:pPr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63" w:rsidRDefault="003B7963">
            <w:pPr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63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план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63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факт 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63" w:rsidRDefault="003B7963">
            <w:pPr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963" w:rsidRDefault="003B7963">
            <w:pPr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  <w:tr w:rsidR="003B7963" w:rsidTr="003B7963">
        <w:trPr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63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   2     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63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3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63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4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63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5 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63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6     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63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7      </w:t>
            </w:r>
          </w:p>
        </w:tc>
      </w:tr>
      <w:tr w:rsidR="003B7963" w:rsidRPr="001D7657" w:rsidTr="00361692">
        <w:trPr>
          <w:trHeight w:val="713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7963" w:rsidRPr="003C3B48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3C3B48">
              <w:rPr>
                <w:rFonts w:ascii="Times New Roman" w:hAnsi="Times New Roman" w:cs="Times New Roman"/>
                <w:b/>
                <w:lang w:eastAsia="en-US"/>
              </w:rPr>
              <w:t xml:space="preserve">Цель «Обеспечение долгосрочной сбалансированности и устойчивости бюджета Арамильского городского округа»    </w:t>
            </w:r>
          </w:p>
          <w:p w:rsidR="003B7963" w:rsidRPr="003C3B48" w:rsidRDefault="003B7963" w:rsidP="00742F81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3C3B48">
              <w:rPr>
                <w:rFonts w:ascii="Times New Roman" w:hAnsi="Times New Roman" w:cs="Times New Roman"/>
                <w:lang w:eastAsia="en-US"/>
              </w:rPr>
              <w:t xml:space="preserve">Задача 1 «Повышение эффективности планирования использования средств бюджета Арамильского городского округа» </w:t>
            </w:r>
          </w:p>
        </w:tc>
      </w:tr>
      <w:tr w:rsidR="009F0AC0" w:rsidRPr="009F0AC0" w:rsidTr="003B796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63" w:rsidRPr="00E8484B" w:rsidRDefault="003B7963" w:rsidP="00F037ED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Темп роста объема налоговых и неналоговых доходов бюджета Арамильского городского округа (в сопоставимых условиях)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проценты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E8484B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Больше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5F42A9" w:rsidRDefault="00361692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 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5F42A9" w:rsidRDefault="00361692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9F0AC0" w:rsidRDefault="003B7963" w:rsidP="00093A21">
            <w:pPr>
              <w:pStyle w:val="ConsPlusCell"/>
              <w:spacing w:line="256" w:lineRule="auto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</w:tr>
      <w:tr w:rsidR="00F65709" w:rsidRPr="009F0AC0" w:rsidTr="003B7963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F65709" w:rsidP="00F037ED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Объем налоговых и неналоговых доходов Арамильского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F6570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F6570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263,7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361692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116,25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5F42A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44,1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Default="005F42A9" w:rsidP="00093A21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Оплата имущественного налога Ф</w:t>
            </w:r>
            <w:r w:rsidR="00742F81">
              <w:rPr>
                <w:rFonts w:ascii="Times New Roman" w:hAnsi="Times New Roman" w:cs="Times New Roman"/>
                <w:lang w:eastAsia="en-US"/>
              </w:rPr>
              <w:t>из. лиц</w:t>
            </w:r>
            <w:r w:rsidRPr="005F42A9">
              <w:rPr>
                <w:rFonts w:ascii="Times New Roman" w:hAnsi="Times New Roman" w:cs="Times New Roman"/>
                <w:lang w:eastAsia="en-US"/>
              </w:rPr>
              <w:t xml:space="preserve"> в декабре 2017</w:t>
            </w:r>
            <w:r w:rsidR="00742F81">
              <w:rPr>
                <w:rFonts w:ascii="Times New Roman" w:hAnsi="Times New Roman" w:cs="Times New Roman"/>
                <w:lang w:eastAsia="en-US"/>
              </w:rPr>
              <w:t>.</w:t>
            </w:r>
          </w:p>
          <w:p w:rsidR="00742F81" w:rsidRPr="005F42A9" w:rsidRDefault="00742F81" w:rsidP="00093A21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Источник значения планового показателя Прогноз социально-экономического развития Арамильского городского округа</w:t>
            </w:r>
          </w:p>
        </w:tc>
      </w:tr>
      <w:tr w:rsidR="00E8484B" w:rsidRPr="00E8484B" w:rsidTr="003B7963">
        <w:tc>
          <w:tcPr>
            <w:tcW w:w="14317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E8484B">
              <w:rPr>
                <w:rFonts w:ascii="Times New Roman" w:hAnsi="Times New Roman" w:cs="Times New Roman"/>
                <w:b/>
                <w:lang w:eastAsia="en-US"/>
              </w:rPr>
              <w:t>Цель «Рациональное управление средствами бюджета Арамильского городского округа, повышение эффективности бюджетных расходов»</w:t>
            </w:r>
          </w:p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Задача </w:t>
            </w:r>
            <w:r w:rsidR="00093A21" w:rsidRPr="00E8484B">
              <w:rPr>
                <w:rFonts w:ascii="Times New Roman" w:hAnsi="Times New Roman" w:cs="Times New Roman"/>
                <w:lang w:eastAsia="en-US"/>
              </w:rPr>
              <w:t>1 «</w:t>
            </w:r>
            <w:r w:rsidRPr="00E8484B">
              <w:rPr>
                <w:rFonts w:ascii="Times New Roman" w:hAnsi="Times New Roman" w:cs="Times New Roman"/>
                <w:lang w:eastAsia="en-US"/>
              </w:rPr>
              <w:t>Повышение эффективности планирования использования средств бюджета Арамильского городского округа»</w:t>
            </w:r>
          </w:p>
        </w:tc>
      </w:tr>
      <w:tr w:rsidR="009F0AC0" w:rsidRPr="009F0AC0" w:rsidTr="003B7963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Соблюдение сроков разработки проекта бюджета Арамильского городского округа, установленных Решением Думы </w:t>
            </w:r>
            <w:r w:rsidR="00093A21" w:rsidRPr="00E8484B">
              <w:rPr>
                <w:rFonts w:ascii="Times New Roman" w:hAnsi="Times New Roman" w:cs="Times New Roman"/>
                <w:lang w:eastAsia="en-US"/>
              </w:rPr>
              <w:t xml:space="preserve">АГО»  </w:t>
            </w:r>
            <w:r w:rsidRPr="00E8484B">
              <w:rPr>
                <w:rFonts w:ascii="Times New Roman" w:hAnsi="Times New Roman" w:cs="Times New Roman"/>
                <w:lang w:eastAsia="en-US"/>
              </w:rPr>
              <w:t xml:space="preserve">    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9F0AC0" w:rsidRPr="009F0AC0" w:rsidTr="003B7963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63" w:rsidRPr="00E8484B" w:rsidRDefault="003B7963" w:rsidP="001D765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Формирования бюджета АГО в программной структуре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Да/нет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093A21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Бюджет на 201</w:t>
            </w:r>
            <w:r w:rsidR="00093A21" w:rsidRPr="00E8484B">
              <w:rPr>
                <w:rFonts w:ascii="Times New Roman" w:hAnsi="Times New Roman" w:cs="Times New Roman"/>
                <w:lang w:eastAsia="en-US"/>
              </w:rPr>
              <w:t>7</w:t>
            </w:r>
            <w:r w:rsidRPr="00E8484B">
              <w:rPr>
                <w:rFonts w:ascii="Times New Roman" w:hAnsi="Times New Roman" w:cs="Times New Roman"/>
                <w:lang w:eastAsia="en-US"/>
              </w:rPr>
              <w:t xml:space="preserve"> год </w:t>
            </w:r>
            <w:r w:rsidR="00E8484B">
              <w:rPr>
                <w:rFonts w:ascii="Times New Roman" w:hAnsi="Times New Roman" w:cs="Times New Roman"/>
                <w:lang w:eastAsia="en-US"/>
              </w:rPr>
              <w:t xml:space="preserve">и плановый период </w:t>
            </w:r>
            <w:r w:rsidRPr="00E8484B">
              <w:rPr>
                <w:rFonts w:ascii="Times New Roman" w:hAnsi="Times New Roman" w:cs="Times New Roman"/>
                <w:lang w:eastAsia="en-US"/>
              </w:rPr>
              <w:lastRenderedPageBreak/>
              <w:t>сформирован в программной структуре</w:t>
            </w:r>
          </w:p>
        </w:tc>
      </w:tr>
      <w:tr w:rsidR="009F0AC0" w:rsidRPr="009F0AC0" w:rsidTr="003B7963"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lastRenderedPageBreak/>
              <w:t>Отклонение исполнения прогноза налоговых и неналоговых доходов бюджета АГО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проценты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E8484B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Не более 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5F42A9" w:rsidRDefault="00361692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56,6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5F42A9" w:rsidRDefault="00742F81" w:rsidP="00361692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12,4</w:t>
            </w:r>
            <w:r w:rsidR="005E0AB8" w:rsidRPr="005F42A9">
              <w:rPr>
                <w:rFonts w:ascii="Times New Roman" w:hAnsi="Times New Roman" w:cs="Times New Roman"/>
                <w:lang w:eastAsia="en-US"/>
              </w:rPr>
              <w:t>%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9F0AC0" w:rsidRDefault="005F42A9" w:rsidP="00742F81">
            <w:pPr>
              <w:pStyle w:val="ConsPlusCell"/>
              <w:spacing w:line="256" w:lineRule="auto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Оплата имущественного налога Ф</w:t>
            </w:r>
            <w:r w:rsidR="00742F81">
              <w:rPr>
                <w:rFonts w:ascii="Times New Roman" w:hAnsi="Times New Roman" w:cs="Times New Roman"/>
                <w:lang w:eastAsia="en-US"/>
              </w:rPr>
              <w:t>из. лиц</w:t>
            </w:r>
            <w:r w:rsidRPr="005F42A9">
              <w:rPr>
                <w:rFonts w:ascii="Times New Roman" w:hAnsi="Times New Roman" w:cs="Times New Roman"/>
                <w:lang w:eastAsia="en-US"/>
              </w:rPr>
              <w:t xml:space="preserve"> в декабре 2017</w:t>
            </w:r>
            <w:r w:rsidR="00742F81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</w:tc>
      </w:tr>
      <w:tr w:rsidR="009F0AC0" w:rsidRPr="009F0AC0" w:rsidTr="003B7963">
        <w:trPr>
          <w:trHeight w:val="3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1D765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Своевременное утверждение сводной бюджетной росписи бюджета АГО и доведение ассигнований и лимитов бюджетных обязательств до главных распорядителей средств бюджета АГО в установленные законодательством сроки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9F0AC0" w:rsidRPr="009F0AC0" w:rsidTr="00E8484B">
        <w:trPr>
          <w:trHeight w:val="115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1D765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Обеспечение исполнение бюджетных обязательств, подлежащих исполнению за счет средств бюджета АГО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Бюджетные обязательства исполняются по мере поступления наличных денежных средств</w:t>
            </w:r>
          </w:p>
        </w:tc>
      </w:tr>
      <w:tr w:rsidR="009F0AC0" w:rsidRPr="009F0AC0" w:rsidTr="003B7963">
        <w:trPr>
          <w:trHeight w:val="3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3F504F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Осуществление внутреннего муниципального контроля в сфере бюджетных правоотношений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3F504F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3F504F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3F504F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3F504F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742F81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Осуществлено </w:t>
            </w:r>
            <w:r w:rsidR="00742F81">
              <w:rPr>
                <w:rFonts w:ascii="Times New Roman" w:hAnsi="Times New Roman" w:cs="Times New Roman"/>
                <w:lang w:eastAsia="en-US"/>
              </w:rPr>
              <w:t>7</w:t>
            </w:r>
            <w:r w:rsidR="0073393B" w:rsidRPr="00E8484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E8484B">
              <w:rPr>
                <w:rFonts w:ascii="Times New Roman" w:hAnsi="Times New Roman" w:cs="Times New Roman"/>
                <w:lang w:eastAsia="en-US"/>
              </w:rPr>
              <w:t>проверк</w:t>
            </w:r>
            <w:r w:rsidR="0073393B" w:rsidRPr="00E8484B">
              <w:rPr>
                <w:rFonts w:ascii="Times New Roman" w:hAnsi="Times New Roman" w:cs="Times New Roman"/>
                <w:lang w:eastAsia="en-US"/>
              </w:rPr>
              <w:t>и</w:t>
            </w:r>
          </w:p>
        </w:tc>
      </w:tr>
      <w:tr w:rsidR="009F0AC0" w:rsidRPr="009F0AC0" w:rsidTr="003B7963">
        <w:trPr>
          <w:trHeight w:val="377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Задача 2 «Организация бюджетного процесса в части составления отчетности об исполнении бюджета АГО»</w:t>
            </w:r>
          </w:p>
        </w:tc>
      </w:tr>
      <w:tr w:rsidR="009F0AC0" w:rsidRPr="009F0AC0" w:rsidTr="003B7963">
        <w:trPr>
          <w:trHeight w:val="3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BC620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Соблюдение установленных сроков формирования и предоставление отчетности об исполнении бюджета АГО, формируемой Финансовым отделом Администрации АГО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BC620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BC620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BC620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BC620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BC620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F0AC0" w:rsidRPr="009F0AC0" w:rsidTr="003B7963">
        <w:trPr>
          <w:trHeight w:val="428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Задача 3 «Обеспечение контроля за соблюдением бюджетного законодательства»</w:t>
            </w:r>
          </w:p>
        </w:tc>
      </w:tr>
      <w:tr w:rsidR="009F0AC0" w:rsidRPr="009F0AC0" w:rsidTr="003B7963">
        <w:trPr>
          <w:trHeight w:val="3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Доля проверенных главных распорядителей бюджетных средств, муниципальных учреждений АГО в том числе по вопросам выполнения муниципальных программ, а также соблюдение получателями бюджетных кредитов, бюджетных инвестиций и муниципальных </w:t>
            </w:r>
            <w:r w:rsidRPr="00E8484B">
              <w:rPr>
                <w:rFonts w:ascii="Times New Roman" w:hAnsi="Times New Roman" w:cs="Times New Roman"/>
                <w:lang w:eastAsia="en-US"/>
              </w:rPr>
              <w:lastRenderedPageBreak/>
              <w:t>гарантий, условий выделения, получения, целевого использования и возврата бюджетных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lastRenderedPageBreak/>
              <w:t>проценты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7963" w:rsidRPr="00E8484B" w:rsidRDefault="0036191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7963" w:rsidRPr="00E8484B" w:rsidRDefault="0036191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7963" w:rsidRPr="00E8484B" w:rsidRDefault="00622C8E" w:rsidP="00430381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100</w:t>
            </w:r>
            <w:r w:rsidR="009B7CB0" w:rsidRPr="00E8484B">
              <w:rPr>
                <w:rFonts w:ascii="Times New Roman" w:hAnsi="Times New Roman" w:cs="Times New Roman"/>
                <w:lang w:eastAsia="en-US"/>
              </w:rPr>
              <w:t xml:space="preserve"> % проверено по сметам и планам ФХД на 201</w:t>
            </w:r>
            <w:r w:rsidR="00430381" w:rsidRPr="00E8484B">
              <w:rPr>
                <w:rFonts w:ascii="Times New Roman" w:hAnsi="Times New Roman" w:cs="Times New Roman"/>
                <w:lang w:eastAsia="en-US"/>
              </w:rPr>
              <w:t>7</w:t>
            </w:r>
            <w:r w:rsidR="009B7CB0" w:rsidRPr="00E8484B">
              <w:rPr>
                <w:rFonts w:ascii="Times New Roman" w:hAnsi="Times New Roman" w:cs="Times New Roman"/>
                <w:lang w:eastAsia="en-US"/>
              </w:rPr>
              <w:t xml:space="preserve"> год</w:t>
            </w:r>
          </w:p>
        </w:tc>
      </w:tr>
      <w:tr w:rsidR="009F0AC0" w:rsidRPr="009F0AC0" w:rsidTr="003B7963">
        <w:trPr>
          <w:trHeight w:val="38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7963" w:rsidRPr="00E8484B" w:rsidRDefault="003B7963" w:rsidP="001D765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lastRenderedPageBreak/>
              <w:t>Количество проведенных проверок исполнения действующего законодательства Финансовым отделом Администрации АГО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7963" w:rsidRPr="00E8484B" w:rsidRDefault="003B7963" w:rsidP="001D765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7963" w:rsidRPr="00E8484B" w:rsidRDefault="00D065FC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7963" w:rsidRPr="00E8484B" w:rsidRDefault="00E8484B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7963" w:rsidRPr="00E8484B" w:rsidRDefault="00E8484B" w:rsidP="009B7CB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70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B7963" w:rsidRPr="00E8484B" w:rsidRDefault="005E0AB8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Проводятся плановые и внеплановые проверки</w:t>
            </w:r>
            <w:r w:rsidR="00742F81">
              <w:rPr>
                <w:rFonts w:ascii="Times New Roman" w:hAnsi="Times New Roman" w:cs="Times New Roman"/>
                <w:lang w:eastAsia="en-US"/>
              </w:rPr>
              <w:t xml:space="preserve"> (приложение к отчету)</w:t>
            </w:r>
          </w:p>
        </w:tc>
      </w:tr>
      <w:tr w:rsidR="009F0AC0" w:rsidRPr="009F0AC0" w:rsidTr="003B7963">
        <w:trPr>
          <w:trHeight w:val="377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474D97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474D97">
              <w:rPr>
                <w:rFonts w:ascii="Times New Roman" w:hAnsi="Times New Roman" w:cs="Times New Roman"/>
                <w:lang w:eastAsia="en-US"/>
              </w:rPr>
              <w:t>Задача 4 «Повышение эффективности управления средствами бюджета АГО»</w:t>
            </w:r>
          </w:p>
        </w:tc>
      </w:tr>
      <w:tr w:rsidR="009F0AC0" w:rsidRPr="009F0AC0" w:rsidTr="003B7963">
        <w:trPr>
          <w:trHeight w:val="203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474D97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474D97">
              <w:rPr>
                <w:rFonts w:ascii="Times New Roman" w:hAnsi="Times New Roman" w:cs="Times New Roman"/>
                <w:lang w:eastAsia="en-US"/>
              </w:rPr>
              <w:t>Степень качества управления финансами АГО, определяемая в соответствии с приказом начальника Финансового отдела Администрации АГО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474D97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474D97">
              <w:rPr>
                <w:rFonts w:ascii="Times New Roman" w:hAnsi="Times New Roman" w:cs="Times New Roman"/>
                <w:lang w:eastAsia="en-US"/>
              </w:rPr>
              <w:t>Степень качества управления муниципальными финансами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474D97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474D97">
              <w:rPr>
                <w:rFonts w:ascii="Times New Roman" w:hAnsi="Times New Roman" w:cs="Times New Roman"/>
                <w:lang w:eastAsia="en-US"/>
              </w:rPr>
              <w:t xml:space="preserve">Не ниже </w:t>
            </w:r>
            <w:r w:rsidRPr="00474D97">
              <w:rPr>
                <w:rFonts w:ascii="Times New Roman" w:hAnsi="Times New Roman" w:cs="Times New Roman"/>
                <w:lang w:val="en-US" w:eastAsia="en-US"/>
              </w:rPr>
              <w:t xml:space="preserve">II </w:t>
            </w:r>
            <w:r w:rsidRPr="00474D97">
              <w:rPr>
                <w:rFonts w:ascii="Times New Roman" w:hAnsi="Times New Roman" w:cs="Times New Roman"/>
                <w:lang w:eastAsia="en-US"/>
              </w:rPr>
              <w:t>степени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474D97" w:rsidRDefault="005A329B" w:rsidP="00235C9C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474D97">
              <w:rPr>
                <w:rFonts w:ascii="Times New Roman" w:hAnsi="Times New Roman" w:cs="Times New Roman"/>
                <w:lang w:val="en-US" w:eastAsia="en-US"/>
              </w:rPr>
              <w:t xml:space="preserve">I </w:t>
            </w:r>
            <w:r w:rsidRPr="00474D97">
              <w:rPr>
                <w:rFonts w:ascii="Times New Roman" w:hAnsi="Times New Roman" w:cs="Times New Roman"/>
                <w:lang w:eastAsia="en-US"/>
              </w:rPr>
              <w:t>степень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474D97" w:rsidRDefault="005A329B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474D97">
              <w:rPr>
                <w:rFonts w:ascii="Times New Roman" w:hAnsi="Times New Roman" w:cs="Times New Roman"/>
                <w:lang w:eastAsia="en-US"/>
              </w:rPr>
              <w:t>100%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474D97" w:rsidRDefault="00742F81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474D97">
              <w:rPr>
                <w:rFonts w:ascii="Times New Roman" w:hAnsi="Times New Roman" w:cs="Times New Roman"/>
                <w:lang w:eastAsia="en-US"/>
              </w:rPr>
              <w:t>Степень качества управления определена по Финансовому отделу Администрации АГО по данным за 2016 год. Оценка проводится ежегодно</w:t>
            </w:r>
            <w:r w:rsidR="00740E54">
              <w:rPr>
                <w:rFonts w:ascii="Times New Roman" w:hAnsi="Times New Roman" w:cs="Times New Roman"/>
                <w:lang w:eastAsia="en-US"/>
              </w:rPr>
              <w:t>.</w:t>
            </w:r>
          </w:p>
        </w:tc>
      </w:tr>
      <w:tr w:rsidR="00F65709" w:rsidRPr="009F0AC0" w:rsidTr="003B7963">
        <w:trPr>
          <w:trHeight w:val="203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F6570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Коэффициент покрытия расходов бюджета Арамильского городского округа собственными средствами без привлечения заемных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F6570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проценты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474D97" w:rsidRDefault="00F6570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474D97">
              <w:rPr>
                <w:rFonts w:ascii="Times New Roman" w:hAnsi="Times New Roman" w:cs="Times New Roman"/>
                <w:lang w:eastAsia="en-US"/>
              </w:rPr>
              <w:t>Не более 90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474D97" w:rsidRDefault="005F42A9" w:rsidP="00235C9C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474D97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474D97" w:rsidRDefault="005F42A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474D97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9F0AC0" w:rsidRDefault="00F65709">
            <w:pPr>
              <w:pStyle w:val="ConsPlusCell"/>
              <w:spacing w:line="256" w:lineRule="auto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</w:tr>
      <w:tr w:rsidR="009F0AC0" w:rsidRPr="009F0AC0" w:rsidTr="003B7963">
        <w:trPr>
          <w:trHeight w:val="377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E8484B">
              <w:rPr>
                <w:rFonts w:ascii="Times New Roman" w:hAnsi="Times New Roman" w:cs="Times New Roman"/>
                <w:b/>
                <w:lang w:eastAsia="en-US"/>
              </w:rPr>
              <w:t>Цель «Соблюдение ограничений по объему муниципального долга АГО и расходам на его обслуживание, установленных федеральным и областным законодательством, своевременное исполнение долговых обязательств»</w:t>
            </w:r>
          </w:p>
        </w:tc>
      </w:tr>
      <w:tr w:rsidR="009F0AC0" w:rsidRPr="009F0AC0" w:rsidTr="003B7963">
        <w:trPr>
          <w:trHeight w:val="377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Задача 1 «Планирование и осуществление муниципальных заимствований исходя из размера дефицита бюджета АГО и необходимости безусловного исполнения расходных и долговых обязательств АГО» </w:t>
            </w:r>
          </w:p>
        </w:tc>
      </w:tr>
      <w:tr w:rsidR="009F0AC0" w:rsidRPr="009F0AC0" w:rsidTr="003B7963">
        <w:trPr>
          <w:trHeight w:val="3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Предельный объем муниципальных заимствований в текущем финансовом году с учетом положений статей 104 и 104.1 БК РФ не должен превышать сумму, направляемую в текущем финансовом году на финансирование дефицита соответствующего бюджета и (или) погашение долговых обязательств </w:t>
            </w:r>
            <w:r w:rsidRPr="00E8484B">
              <w:rPr>
                <w:rFonts w:ascii="Times New Roman" w:hAnsi="Times New Roman" w:cs="Times New Roman"/>
                <w:lang w:eastAsia="en-US"/>
              </w:rPr>
              <w:lastRenderedPageBreak/>
              <w:t>муниципального образования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lastRenderedPageBreak/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65709" w:rsidRPr="009F0AC0" w:rsidTr="003B7963">
        <w:trPr>
          <w:trHeight w:val="3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F6570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lastRenderedPageBreak/>
              <w:t>Отношение объема заимствований к сумме объема дефицита местного бюджета и объема, направленного на погашение долговых обязательств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F6570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проценты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F6570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Не более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5F42A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0,19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E8484B" w:rsidRDefault="005F42A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E8484B" w:rsidRDefault="00F6570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65709" w:rsidRPr="009F0AC0" w:rsidTr="003B7963">
        <w:trPr>
          <w:trHeight w:val="3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F6570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Просроченная кредиторская задолженность по долговым обязательствам Арамильского городского округа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F6570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5F42A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2A9" w:rsidRPr="005F42A9" w:rsidRDefault="00742F81" w:rsidP="005F42A9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82 384,3</w:t>
            </w:r>
          </w:p>
          <w:p w:rsidR="00F65709" w:rsidRPr="005F42A9" w:rsidRDefault="00F65709" w:rsidP="005F42A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5F42A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5F42A9" w:rsidP="00740E54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Данные по состоянию на 01.0</w:t>
            </w:r>
            <w:r w:rsidR="00742F81">
              <w:rPr>
                <w:rFonts w:ascii="Times New Roman" w:hAnsi="Times New Roman" w:cs="Times New Roman"/>
                <w:lang w:eastAsia="en-US"/>
              </w:rPr>
              <w:t>7</w:t>
            </w:r>
            <w:r w:rsidRPr="005F42A9">
              <w:rPr>
                <w:rFonts w:ascii="Times New Roman" w:hAnsi="Times New Roman" w:cs="Times New Roman"/>
                <w:lang w:eastAsia="en-US"/>
              </w:rPr>
              <w:t>.2017</w:t>
            </w:r>
            <w:r w:rsidR="00742F81">
              <w:rPr>
                <w:rFonts w:ascii="Times New Roman" w:hAnsi="Times New Roman" w:cs="Times New Roman"/>
                <w:lang w:eastAsia="en-US"/>
              </w:rPr>
              <w:t xml:space="preserve"> – просроченная кредиторская задолженность по данным отчета </w:t>
            </w:r>
            <w:r w:rsidR="00740E54">
              <w:rPr>
                <w:rFonts w:ascii="Times New Roman" w:hAnsi="Times New Roman" w:cs="Times New Roman"/>
                <w:lang w:eastAsia="en-US"/>
              </w:rPr>
              <w:t xml:space="preserve">о исполнении бюджета </w:t>
            </w:r>
            <w:r w:rsidR="00742F81">
              <w:rPr>
                <w:rFonts w:ascii="Times New Roman" w:hAnsi="Times New Roman" w:cs="Times New Roman"/>
                <w:lang w:eastAsia="en-US"/>
              </w:rPr>
              <w:t>АГО</w:t>
            </w:r>
            <w:r w:rsidR="00740E54">
              <w:rPr>
                <w:rFonts w:ascii="Times New Roman" w:hAnsi="Times New Roman" w:cs="Times New Roman"/>
                <w:lang w:eastAsia="en-US"/>
              </w:rPr>
              <w:t xml:space="preserve"> за 1 полугодие 2017 года</w:t>
            </w:r>
          </w:p>
        </w:tc>
      </w:tr>
      <w:tr w:rsidR="00F65709" w:rsidRPr="009F0AC0" w:rsidTr="003B7963">
        <w:trPr>
          <w:trHeight w:val="3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F6570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 xml:space="preserve">Соотношение объема выплат по гарантиям к общему объему предоставленных </w:t>
            </w:r>
            <w:proofErr w:type="spellStart"/>
            <w:r w:rsidRPr="005F42A9">
              <w:rPr>
                <w:rFonts w:ascii="Times New Roman" w:hAnsi="Times New Roman" w:cs="Times New Roman"/>
                <w:lang w:eastAsia="en-US"/>
              </w:rPr>
              <w:t>Арамильским</w:t>
            </w:r>
            <w:proofErr w:type="spellEnd"/>
            <w:r w:rsidRPr="005F42A9">
              <w:rPr>
                <w:rFonts w:ascii="Times New Roman" w:hAnsi="Times New Roman" w:cs="Times New Roman"/>
                <w:lang w:eastAsia="en-US"/>
              </w:rPr>
              <w:t xml:space="preserve"> городским округом муниципальных гарантий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474D97" w:rsidRDefault="00F6570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474D97">
              <w:rPr>
                <w:rFonts w:ascii="Times New Roman" w:hAnsi="Times New Roman" w:cs="Times New Roman"/>
                <w:lang w:eastAsia="en-US"/>
              </w:rPr>
              <w:t>проценты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474D97" w:rsidRDefault="00F65709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474D97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474D97" w:rsidRDefault="007F23B4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E8484B" w:rsidRDefault="00464178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E8484B" w:rsidRDefault="00464178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Оплачены гарантии, выданные в 2016 году</w:t>
            </w:r>
          </w:p>
        </w:tc>
      </w:tr>
      <w:tr w:rsidR="009F0AC0" w:rsidRPr="009F0AC0" w:rsidTr="003B7963">
        <w:trPr>
          <w:trHeight w:val="377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Задача 2 «Учет долговых обязательств АГО и соблюдение принятых ограничений по долговой нагрузке»</w:t>
            </w:r>
          </w:p>
        </w:tc>
      </w:tr>
      <w:tr w:rsidR="009F0AC0" w:rsidRPr="009F0AC0" w:rsidTr="003B7963">
        <w:trPr>
          <w:trHeight w:val="3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1E41A6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Наличие документа, утверждающего порядок ведения долговой книги в соответствии с действующим законодательством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1E41A6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1E41A6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1E41A6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1E41A6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9F0AC0" w:rsidRDefault="003B7963" w:rsidP="001E41A6">
            <w:pPr>
              <w:pStyle w:val="ConsPlusCell"/>
              <w:spacing w:line="256" w:lineRule="auto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</w:tr>
      <w:tr w:rsidR="009F0AC0" w:rsidRPr="009F0AC0" w:rsidTr="003B7963">
        <w:trPr>
          <w:trHeight w:val="36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Предельный объем муниципального долга не должен превышать утвержденный общий годовой объем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65709" w:rsidRPr="009F0AC0" w:rsidTr="003B7963">
        <w:trPr>
          <w:trHeight w:val="36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F65709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lastRenderedPageBreak/>
              <w:t>Отношение объема муниципального долга Арамильского городского округа по состоянию на 01 января года, следующего за отчетным, к общему годовому объему доходов местного бюджета в отчетном финансовом году (без учета безвозмездных поступлений и дополнительных нормативов отчислений)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F65709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проценты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F65709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5F42A9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5F42A9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5F42A9" w:rsidRDefault="005F42A9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5F42A9">
              <w:rPr>
                <w:rFonts w:ascii="Times New Roman" w:hAnsi="Times New Roman" w:cs="Times New Roman"/>
                <w:lang w:eastAsia="en-US"/>
              </w:rPr>
              <w:t>Определяется по итогам года</w:t>
            </w:r>
          </w:p>
        </w:tc>
      </w:tr>
      <w:tr w:rsidR="009F0AC0" w:rsidRPr="009F0AC0" w:rsidTr="003B7963">
        <w:trPr>
          <w:trHeight w:val="377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Задача 3 «Минимизация расходов на обслуживание долговых обязательств АГО»</w:t>
            </w:r>
          </w:p>
        </w:tc>
      </w:tr>
      <w:tr w:rsidR="009F0AC0" w:rsidRPr="009F0AC0" w:rsidTr="009B7CB0">
        <w:trPr>
          <w:trHeight w:val="416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Объем расходов на обслуживание муниципального долга в очередном финансовом году и плановом периоде законом (решением) о соответствующем бюджете, по данным отчета об исполнении соответствующего бюджета за отчетный финансовый год не должен превышать 15 % объема расходов соответствующего бюджета, за исключением объема расходов, которые осуществляются за счет субвенций, предоставляемых из бюджетов системы РФ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65709" w:rsidRPr="009F0AC0" w:rsidTr="009B7CB0">
        <w:trPr>
          <w:trHeight w:val="416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DB6CBA" w:rsidRDefault="00F65709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DB6CBA">
              <w:rPr>
                <w:rFonts w:ascii="Times New Roman" w:hAnsi="Times New Roman" w:cs="Times New Roman"/>
                <w:lang w:eastAsia="en-US"/>
              </w:rPr>
              <w:lastRenderedPageBreak/>
              <w:t>Объем выплат из бюджета сумму, связанных с несвоевременным исполнением долговых обязательств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DB6CBA" w:rsidRDefault="00F65709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DB6CBA">
              <w:rPr>
                <w:rFonts w:ascii="Times New Roman" w:hAnsi="Times New Roman" w:cs="Times New Roman"/>
                <w:lang w:eastAsia="en-US"/>
              </w:rPr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DB6CBA" w:rsidRDefault="00F65709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DB6CBA">
              <w:rPr>
                <w:rFonts w:ascii="Times New Roman" w:hAnsi="Times New Roman" w:cs="Times New Roman"/>
                <w:lang w:eastAsia="en-US"/>
              </w:rPr>
              <w:t>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DB6CBA" w:rsidRDefault="005F42A9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DB6CBA">
              <w:rPr>
                <w:rFonts w:ascii="Times New Roman" w:hAnsi="Times New Roman" w:cs="Times New Roman"/>
                <w:lang w:eastAsia="en-US"/>
              </w:rPr>
              <w:t>190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DB6CBA" w:rsidRDefault="00DB6CBA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DB6CBA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709" w:rsidRPr="00E8484B" w:rsidRDefault="00DB6CBA" w:rsidP="00FA1D30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 связи с несвоевременным погашением бюджетного кредита</w:t>
            </w:r>
          </w:p>
        </w:tc>
      </w:tr>
      <w:tr w:rsidR="009F0AC0" w:rsidRPr="009F0AC0" w:rsidTr="003B7963">
        <w:trPr>
          <w:trHeight w:val="377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E8484B">
              <w:rPr>
                <w:rFonts w:ascii="Times New Roman" w:hAnsi="Times New Roman" w:cs="Times New Roman"/>
                <w:b/>
                <w:lang w:eastAsia="en-US"/>
              </w:rPr>
              <w:t>Цель «Повышение эффективности управления бюджетным процессом за счет применения автоматизированных систем»</w:t>
            </w:r>
          </w:p>
        </w:tc>
      </w:tr>
      <w:tr w:rsidR="009F0AC0" w:rsidRPr="009F0AC0" w:rsidTr="003B7963">
        <w:trPr>
          <w:trHeight w:val="377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Задача 1 «Создание единого информационного пространства для обеспечения формирования программного бюджета»</w:t>
            </w:r>
          </w:p>
        </w:tc>
      </w:tr>
      <w:tr w:rsidR="009F0AC0" w:rsidRPr="009F0AC0" w:rsidTr="003B7963">
        <w:trPr>
          <w:trHeight w:val="3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DB6CBA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DB6CBA">
              <w:rPr>
                <w:rFonts w:ascii="Times New Roman" w:hAnsi="Times New Roman" w:cs="Times New Roman"/>
                <w:lang w:eastAsia="en-US"/>
              </w:rPr>
              <w:t>Доля органов местного самоуправления АГО, работающих в едином информационном пространстве от общего количества органов местного самоуправления АГО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проценты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100</w:t>
            </w:r>
          </w:p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E8484B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F0AC0" w:rsidRPr="009F0AC0" w:rsidTr="003B7963">
        <w:trPr>
          <w:trHeight w:val="377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DB6CBA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DB6CBA">
              <w:rPr>
                <w:rFonts w:ascii="Times New Roman" w:hAnsi="Times New Roman" w:cs="Times New Roman"/>
                <w:b/>
                <w:lang w:eastAsia="en-US"/>
              </w:rPr>
              <w:t>Цель «Обеспечение условий для реализации мероприятий муниципальной программы в соответствии с установленными сроками»</w:t>
            </w:r>
          </w:p>
        </w:tc>
      </w:tr>
      <w:tr w:rsidR="009F0AC0" w:rsidRPr="009F0AC0" w:rsidTr="003B7963">
        <w:trPr>
          <w:trHeight w:val="377"/>
        </w:trPr>
        <w:tc>
          <w:tcPr>
            <w:tcW w:w="143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DB6CBA" w:rsidRDefault="003B7963" w:rsidP="0097489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DB6CBA">
              <w:rPr>
                <w:rFonts w:ascii="Times New Roman" w:hAnsi="Times New Roman" w:cs="Times New Roman"/>
                <w:lang w:eastAsia="en-US"/>
              </w:rPr>
              <w:t>Задача 1 «Обеспечение эффективности деятельности Финансового отдела Администрации Арамильского городского округа по реализации муниципальной программы «Управление муниципальными финансами АГО до 2020 года»</w:t>
            </w:r>
          </w:p>
        </w:tc>
      </w:tr>
      <w:tr w:rsidR="009F0AC0" w:rsidRPr="009F0AC0" w:rsidTr="003B7963">
        <w:trPr>
          <w:trHeight w:val="37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DB6CBA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DB6CBA">
              <w:rPr>
                <w:rFonts w:ascii="Times New Roman" w:hAnsi="Times New Roman" w:cs="Times New Roman"/>
                <w:lang w:eastAsia="en-US"/>
              </w:rPr>
              <w:t>Уровень выполнения значений целевых показателей муниципальной программы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DB6CBA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DB6CBA">
              <w:rPr>
                <w:rFonts w:ascii="Times New Roman" w:hAnsi="Times New Roman" w:cs="Times New Roman"/>
                <w:lang w:eastAsia="en-US"/>
              </w:rPr>
              <w:t>проценты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DB6CBA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DB6CBA"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DB6CBA" w:rsidRDefault="00DB6CBA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DB6CBA">
              <w:rPr>
                <w:rFonts w:ascii="Times New Roman" w:hAnsi="Times New Roman" w:cs="Times New Roman"/>
                <w:lang w:eastAsia="en-US"/>
              </w:rPr>
              <w:t>73,9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DB6CBA" w:rsidRDefault="00DB6CBA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DB6CBA">
              <w:rPr>
                <w:rFonts w:ascii="Times New Roman" w:hAnsi="Times New Roman" w:cs="Times New Roman"/>
                <w:lang w:eastAsia="en-US"/>
              </w:rPr>
              <w:t>73,9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963" w:rsidRPr="009F0AC0" w:rsidRDefault="003B7963">
            <w:pPr>
              <w:pStyle w:val="ConsPlusCell"/>
              <w:spacing w:line="256" w:lineRule="auto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</w:tr>
    </w:tbl>
    <w:p w:rsidR="00FA1837" w:rsidRPr="009F0AC0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  <w:color w:val="FF0000"/>
        </w:rPr>
      </w:pPr>
    </w:p>
    <w:p w:rsidR="00FA1837" w:rsidRPr="009F0AC0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FF0000"/>
        </w:rPr>
      </w:pPr>
      <w:bookmarkStart w:id="2" w:name="Par726"/>
      <w:bookmarkEnd w:id="2"/>
    </w:p>
    <w:p w:rsidR="00FA1837" w:rsidRPr="009F0AC0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FF0000"/>
        </w:rPr>
      </w:pPr>
    </w:p>
    <w:p w:rsidR="00FA1837" w:rsidRPr="009F0AC0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FF0000"/>
        </w:rPr>
      </w:pPr>
    </w:p>
    <w:p w:rsidR="00FA1837" w:rsidRPr="009F0AC0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FF0000"/>
        </w:rPr>
      </w:pPr>
    </w:p>
    <w:p w:rsidR="00FA1837" w:rsidRPr="009F0AC0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FF0000"/>
        </w:rPr>
      </w:pPr>
    </w:p>
    <w:p w:rsidR="00FA1837" w:rsidRPr="009F0AC0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color w:val="FF0000"/>
        </w:rPr>
      </w:pPr>
    </w:p>
    <w:p w:rsidR="00FA1837" w:rsidRPr="009F0AC0" w:rsidRDefault="00FA1837" w:rsidP="00FA1837">
      <w:pPr>
        <w:spacing w:after="0" w:line="240" w:lineRule="auto"/>
        <w:rPr>
          <w:rFonts w:ascii="Times New Roman" w:hAnsi="Times New Roman" w:cs="Times New Roman"/>
          <w:color w:val="FF0000"/>
        </w:rPr>
        <w:sectPr w:rsidR="00FA1837" w:rsidRPr="009F0AC0">
          <w:pgSz w:w="16838" w:h="11905" w:orient="landscape"/>
          <w:pgMar w:top="709" w:right="1134" w:bottom="850" w:left="1134" w:header="720" w:footer="720" w:gutter="0"/>
          <w:cols w:space="720"/>
        </w:sectPr>
      </w:pPr>
    </w:p>
    <w:p w:rsidR="00FA1837" w:rsidRPr="00E8484B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</w:rPr>
      </w:pPr>
      <w:r w:rsidRPr="00E8484B">
        <w:rPr>
          <w:rFonts w:ascii="Times New Roman" w:hAnsi="Times New Roman" w:cs="Times New Roman"/>
        </w:rPr>
        <w:lastRenderedPageBreak/>
        <w:t>Форма 2</w:t>
      </w:r>
    </w:p>
    <w:p w:rsidR="00FA1837" w:rsidRPr="00E8484B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FA1837" w:rsidRPr="00E8484B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8484B">
        <w:rPr>
          <w:rFonts w:ascii="Times New Roman" w:hAnsi="Times New Roman" w:cs="Times New Roman"/>
        </w:rPr>
        <w:t>ВЫПОЛНЕНИЕ МЕРОПРИЯТИЙ МУНИЦИПАЛЬНОЙ ПРОГРАММЫ</w:t>
      </w:r>
    </w:p>
    <w:p w:rsidR="00FA1837" w:rsidRPr="00E8484B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8484B">
        <w:rPr>
          <w:rFonts w:ascii="Times New Roman" w:hAnsi="Times New Roman" w:cs="Times New Roman"/>
        </w:rPr>
        <w:t>«</w:t>
      </w:r>
      <w:r w:rsidR="00A86BDC" w:rsidRPr="00E8484B">
        <w:rPr>
          <w:rFonts w:ascii="Times New Roman" w:hAnsi="Times New Roman" w:cs="Times New Roman"/>
        </w:rPr>
        <w:t>Управление муниципальными финансами Арамильского городского округа до 2020 года»</w:t>
      </w:r>
      <w:r w:rsidRPr="00E8484B">
        <w:rPr>
          <w:rFonts w:ascii="Times New Roman" w:hAnsi="Times New Roman" w:cs="Times New Roman"/>
        </w:rPr>
        <w:t>»</w:t>
      </w:r>
    </w:p>
    <w:p w:rsidR="00FA1837" w:rsidRPr="00E8484B" w:rsidRDefault="00FA1837" w:rsidP="00FA18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E8484B">
        <w:rPr>
          <w:rFonts w:ascii="Times New Roman" w:hAnsi="Times New Roman" w:cs="Times New Roman"/>
        </w:rPr>
        <w:t xml:space="preserve">ЗА </w:t>
      </w:r>
      <w:r w:rsidR="009F0AC0" w:rsidRPr="00E8484B">
        <w:rPr>
          <w:rFonts w:ascii="Times New Roman" w:hAnsi="Times New Roman" w:cs="Times New Roman"/>
        </w:rPr>
        <w:t>2</w:t>
      </w:r>
      <w:r w:rsidR="001D7657" w:rsidRPr="00E8484B">
        <w:rPr>
          <w:rFonts w:ascii="Times New Roman" w:hAnsi="Times New Roman" w:cs="Times New Roman"/>
        </w:rPr>
        <w:t xml:space="preserve"> квартал 201</w:t>
      </w:r>
      <w:r w:rsidR="00430381" w:rsidRPr="00E8484B">
        <w:rPr>
          <w:rFonts w:ascii="Times New Roman" w:hAnsi="Times New Roman" w:cs="Times New Roman"/>
        </w:rPr>
        <w:t>7</w:t>
      </w:r>
      <w:r w:rsidR="00A86BDC" w:rsidRPr="00E8484B">
        <w:rPr>
          <w:rFonts w:ascii="Times New Roman" w:hAnsi="Times New Roman" w:cs="Times New Roman"/>
        </w:rPr>
        <w:t xml:space="preserve"> года</w:t>
      </w:r>
    </w:p>
    <w:tbl>
      <w:tblPr>
        <w:tblW w:w="9600" w:type="dxa"/>
        <w:tblInd w:w="-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960"/>
        <w:gridCol w:w="4080"/>
        <w:gridCol w:w="1056"/>
        <w:gridCol w:w="1134"/>
        <w:gridCol w:w="690"/>
        <w:gridCol w:w="160"/>
        <w:gridCol w:w="1520"/>
      </w:tblGrid>
      <w:tr w:rsidR="00E8484B" w:rsidRPr="00E8484B" w:rsidTr="00FA1837">
        <w:trPr>
          <w:trHeight w:val="1000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№   </w:t>
            </w:r>
            <w:r w:rsidRPr="00E8484B">
              <w:rPr>
                <w:rFonts w:ascii="Times New Roman" w:hAnsi="Times New Roman" w:cs="Times New Roman"/>
                <w:lang w:eastAsia="en-US"/>
              </w:rPr>
              <w:br/>
              <w:t>строки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   Наименование мероприятия/    </w:t>
            </w:r>
            <w:r w:rsidRPr="00E8484B">
              <w:rPr>
                <w:rFonts w:ascii="Times New Roman" w:hAnsi="Times New Roman" w:cs="Times New Roman"/>
                <w:lang w:eastAsia="en-US"/>
              </w:rPr>
              <w:br/>
              <w:t xml:space="preserve">       Источники расходов       </w:t>
            </w:r>
            <w:r w:rsidRPr="00E8484B">
              <w:rPr>
                <w:rFonts w:ascii="Times New Roman" w:hAnsi="Times New Roman" w:cs="Times New Roman"/>
                <w:lang w:eastAsia="en-US"/>
              </w:rPr>
              <w:br/>
              <w:t xml:space="preserve">       на финансирование        </w:t>
            </w: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   Объем расходов   </w:t>
            </w:r>
            <w:r w:rsidRPr="00E8484B">
              <w:rPr>
                <w:rFonts w:ascii="Times New Roman" w:hAnsi="Times New Roman" w:cs="Times New Roman"/>
                <w:lang w:eastAsia="en-US"/>
              </w:rPr>
              <w:br/>
              <w:t xml:space="preserve">   на выполнение    </w:t>
            </w:r>
            <w:r w:rsidRPr="00E8484B">
              <w:rPr>
                <w:rFonts w:ascii="Times New Roman" w:hAnsi="Times New Roman" w:cs="Times New Roman"/>
                <w:lang w:eastAsia="en-US"/>
              </w:rPr>
              <w:br/>
              <w:t xml:space="preserve">    </w:t>
            </w:r>
            <w:r w:rsidR="00093A21" w:rsidRPr="00E8484B">
              <w:rPr>
                <w:rFonts w:ascii="Times New Roman" w:hAnsi="Times New Roman" w:cs="Times New Roman"/>
                <w:lang w:eastAsia="en-US"/>
              </w:rPr>
              <w:t xml:space="preserve">мероприятия,  </w:t>
            </w:r>
            <w:r w:rsidRPr="00E8484B">
              <w:rPr>
                <w:rFonts w:ascii="Times New Roman" w:hAnsi="Times New Roman" w:cs="Times New Roman"/>
                <w:lang w:eastAsia="en-US"/>
              </w:rPr>
              <w:br/>
              <w:t xml:space="preserve">    тыс. рублей     </w:t>
            </w:r>
          </w:p>
        </w:tc>
        <w:tc>
          <w:tcPr>
            <w:tcW w:w="16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  Причины   </w:t>
            </w:r>
            <w:r w:rsidRPr="00E8484B">
              <w:rPr>
                <w:rFonts w:ascii="Times New Roman" w:hAnsi="Times New Roman" w:cs="Times New Roman"/>
                <w:lang w:eastAsia="en-US"/>
              </w:rPr>
              <w:br/>
              <w:t xml:space="preserve"> отклонения </w:t>
            </w:r>
            <w:r w:rsidRPr="00E8484B">
              <w:rPr>
                <w:rFonts w:ascii="Times New Roman" w:hAnsi="Times New Roman" w:cs="Times New Roman"/>
                <w:lang w:eastAsia="en-US"/>
              </w:rPr>
              <w:br/>
              <w:t>от планового</w:t>
            </w:r>
            <w:r w:rsidRPr="00E8484B">
              <w:rPr>
                <w:rFonts w:ascii="Times New Roman" w:hAnsi="Times New Roman" w:cs="Times New Roman"/>
                <w:lang w:eastAsia="en-US"/>
              </w:rPr>
              <w:br/>
              <w:t xml:space="preserve">  значения  </w:t>
            </w:r>
          </w:p>
        </w:tc>
      </w:tr>
      <w:tr w:rsidR="00E8484B" w:rsidRPr="00E8484B" w:rsidTr="00157FE3">
        <w:trPr>
          <w:trHeight w:val="40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837" w:rsidRPr="00E8484B" w:rsidRDefault="00FA1837">
            <w:pPr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4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837" w:rsidRPr="00E8484B" w:rsidRDefault="00FA1837">
            <w:pPr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план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факт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процент  </w:t>
            </w:r>
            <w:r w:rsidRPr="00E8484B">
              <w:rPr>
                <w:rFonts w:ascii="Times New Roman" w:hAnsi="Times New Roman" w:cs="Times New Roman"/>
                <w:lang w:eastAsia="en-US"/>
              </w:rPr>
              <w:br/>
              <w:t>выполнения</w:t>
            </w:r>
          </w:p>
        </w:tc>
        <w:tc>
          <w:tcPr>
            <w:tcW w:w="16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837" w:rsidRPr="00E8484B" w:rsidRDefault="00FA1837">
            <w:pPr>
              <w:spacing w:after="0"/>
              <w:rPr>
                <w:rFonts w:ascii="Times New Roman" w:eastAsiaTheme="minorEastAsia" w:hAnsi="Times New Roman" w:cs="Times New Roman"/>
              </w:rPr>
            </w:pPr>
          </w:p>
        </w:tc>
      </w:tr>
      <w:tr w:rsidR="00E8484B" w:rsidRPr="00E8484B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  1   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               2                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 3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 4  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    5     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     6      </w:t>
            </w:r>
          </w:p>
        </w:tc>
      </w:tr>
      <w:tr w:rsidR="009F0AC0" w:rsidRPr="009F0AC0" w:rsidTr="00157FE3">
        <w:trPr>
          <w:trHeight w:val="4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C9C" w:rsidRPr="00E8484B" w:rsidRDefault="00235C9C" w:rsidP="00235C9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C9C" w:rsidRPr="00E8484B" w:rsidRDefault="00235C9C" w:rsidP="00235C9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ВСЕГО ПО МУНИЦИПАЛЬНОЙ       </w:t>
            </w:r>
            <w:r w:rsidRPr="00E8484B">
              <w:rPr>
                <w:rFonts w:ascii="Times New Roman" w:hAnsi="Times New Roman" w:cs="Times New Roman"/>
                <w:lang w:eastAsia="en-US"/>
              </w:rPr>
              <w:br/>
              <w:t>ПРОГРАММЕ, В ТОМ ЧИСЛЕ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9C" w:rsidRPr="00E8484B" w:rsidRDefault="00D05787" w:rsidP="00235C9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15</w:t>
            </w:r>
            <w:r w:rsidR="00E8484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E8484B">
              <w:rPr>
                <w:rFonts w:ascii="Times New Roman" w:hAnsi="Times New Roman" w:cs="Times New Roman"/>
                <w:lang w:eastAsia="en-US"/>
              </w:rPr>
              <w:t>277,00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9C" w:rsidRPr="00E8484B" w:rsidRDefault="00E8484B" w:rsidP="00235C9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6 455,6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9C" w:rsidRPr="00E8484B" w:rsidRDefault="00E8484B" w:rsidP="00235C9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42,3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9C" w:rsidRPr="009F0AC0" w:rsidRDefault="00235C9C" w:rsidP="00235C9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  <w:r w:rsidRPr="009F0AC0">
              <w:rPr>
                <w:rFonts w:ascii="Times New Roman" w:hAnsi="Times New Roman" w:cs="Times New Roman"/>
                <w:color w:val="FF0000"/>
                <w:lang w:eastAsia="en-US"/>
              </w:rPr>
              <w:t>-</w:t>
            </w: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C9C" w:rsidRPr="00E8484B" w:rsidRDefault="00235C9C" w:rsidP="00235C9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C9C" w:rsidRPr="00E8484B" w:rsidRDefault="00235C9C" w:rsidP="00235C9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9C" w:rsidRPr="00E8484B" w:rsidRDefault="00D05787" w:rsidP="00235C9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15</w:t>
            </w:r>
            <w:r w:rsidR="00E8484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E8484B">
              <w:rPr>
                <w:rFonts w:ascii="Times New Roman" w:hAnsi="Times New Roman" w:cs="Times New Roman"/>
                <w:lang w:eastAsia="en-US"/>
              </w:rPr>
              <w:t>277,00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9C" w:rsidRPr="00E8484B" w:rsidRDefault="00E8484B" w:rsidP="00235C9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6 455,6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9C" w:rsidRPr="00E8484B" w:rsidRDefault="00E8484B" w:rsidP="00235C9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42,3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9C" w:rsidRPr="009F0AC0" w:rsidRDefault="00235C9C" w:rsidP="00235C9C">
            <w:pPr>
              <w:pStyle w:val="ConsPlusCell"/>
              <w:spacing w:line="256" w:lineRule="auto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FA1837">
            <w:pPr>
              <w:pStyle w:val="ConsPlusCell"/>
              <w:spacing w:line="256" w:lineRule="auto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C9C" w:rsidRPr="00E8484B" w:rsidRDefault="00235C9C" w:rsidP="00235C9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C9C" w:rsidRPr="00E8484B" w:rsidRDefault="00235C9C" w:rsidP="00235C9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Прочие нужды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9C" w:rsidRPr="00E8484B" w:rsidRDefault="00D05787" w:rsidP="00235C9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15</w:t>
            </w:r>
            <w:r w:rsidR="00E8484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E8484B">
              <w:rPr>
                <w:rFonts w:ascii="Times New Roman" w:hAnsi="Times New Roman" w:cs="Times New Roman"/>
                <w:lang w:eastAsia="en-US"/>
              </w:rPr>
              <w:t>277,00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9C" w:rsidRPr="00E8484B" w:rsidRDefault="00E8484B" w:rsidP="00235C9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6 455,6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9C" w:rsidRPr="00E8484B" w:rsidRDefault="00E8484B" w:rsidP="00D05787">
            <w:pPr>
              <w:pStyle w:val="ConsPlusCell"/>
              <w:spacing w:line="256" w:lineRule="auto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42,3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C9C" w:rsidRPr="009F0AC0" w:rsidRDefault="00235C9C" w:rsidP="00235C9C">
            <w:pPr>
              <w:pStyle w:val="ConsPlusCell"/>
              <w:spacing w:line="256" w:lineRule="auto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FA1837">
            <w:pPr>
              <w:pStyle w:val="ConsPlusCell"/>
              <w:spacing w:line="256" w:lineRule="auto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8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FA1837">
            <w:pPr>
              <w:pStyle w:val="ConsPlusCell"/>
              <w:spacing w:line="256" w:lineRule="auto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BF" w:rsidRPr="00E8484B" w:rsidRDefault="003802BF" w:rsidP="003802B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9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BF" w:rsidRPr="00E8484B" w:rsidRDefault="003802BF" w:rsidP="003802B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BF" w:rsidRPr="00E8484B" w:rsidRDefault="00D05787" w:rsidP="003802B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15</w:t>
            </w:r>
            <w:r w:rsidR="00E8484B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E8484B">
              <w:rPr>
                <w:rFonts w:ascii="Times New Roman" w:hAnsi="Times New Roman" w:cs="Times New Roman"/>
                <w:lang w:eastAsia="en-US"/>
              </w:rPr>
              <w:t>277,00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BF" w:rsidRPr="00E8484B" w:rsidRDefault="00E8484B" w:rsidP="003802B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6 455,6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BF" w:rsidRPr="00E8484B" w:rsidRDefault="00E8484B" w:rsidP="003802B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42,3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BF" w:rsidRPr="009F0AC0" w:rsidRDefault="003802BF" w:rsidP="003802BF">
            <w:pPr>
              <w:pStyle w:val="ConsPlusCell"/>
              <w:spacing w:line="256" w:lineRule="auto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10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FA1837">
            <w:pPr>
              <w:pStyle w:val="ConsPlusCell"/>
              <w:spacing w:line="256" w:lineRule="auto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</w:tr>
      <w:tr w:rsidR="009F0AC0" w:rsidRPr="009F0AC0" w:rsidTr="008C596A">
        <w:trPr>
          <w:trHeight w:val="42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11</w:t>
            </w:r>
          </w:p>
        </w:tc>
        <w:tc>
          <w:tcPr>
            <w:tcW w:w="86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ПОДПРОГРАММА 1   </w:t>
            </w:r>
            <w:r w:rsidR="009A21AA" w:rsidRPr="00E8484B">
              <w:rPr>
                <w:rFonts w:ascii="Times New Roman" w:hAnsi="Times New Roman" w:cs="Times New Roman"/>
                <w:lang w:eastAsia="en-US"/>
              </w:rPr>
              <w:t>УПРАВЛЕНИЕ БЮДЖЕТНЫМ ПРОЦЕССОМ</w:t>
            </w:r>
          </w:p>
        </w:tc>
      </w:tr>
      <w:tr w:rsidR="009F0AC0" w:rsidRPr="009F0AC0" w:rsidTr="00157FE3">
        <w:trPr>
          <w:trHeight w:val="4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164" w:rsidRPr="00E8484B" w:rsidRDefault="00595164" w:rsidP="0059516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12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164" w:rsidRPr="00E8484B" w:rsidRDefault="00595164" w:rsidP="0059516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 xml:space="preserve">ВСЕГО ПО ПОДПРОГРАММЕ 1,   </w:t>
            </w:r>
            <w:r w:rsidRPr="00E8484B">
              <w:rPr>
                <w:rFonts w:ascii="Times New Roman" w:hAnsi="Times New Roman" w:cs="Times New Roman"/>
                <w:lang w:eastAsia="en-US"/>
              </w:rPr>
              <w:br/>
              <w:t>В ТОМ ЧИСЛЕ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164" w:rsidRPr="00E8484B" w:rsidRDefault="00E8484B" w:rsidP="0059516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9 330,0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164" w:rsidRPr="00E8484B" w:rsidRDefault="00E8484B" w:rsidP="0059516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3 781,0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164" w:rsidRPr="00E8484B" w:rsidRDefault="00E8484B" w:rsidP="0059516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40,5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164" w:rsidRPr="009F0AC0" w:rsidRDefault="00595164" w:rsidP="0059516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</w:tr>
      <w:tr w:rsidR="009F0AC0" w:rsidRPr="009F0AC0" w:rsidTr="00157FE3">
        <w:trPr>
          <w:trHeight w:val="2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13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федеральный бюджет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14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областной бюджет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5" w:rsidRPr="00E8484B" w:rsidRDefault="00B30D15" w:rsidP="00B30D15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15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D15" w:rsidRPr="00E8484B" w:rsidRDefault="00B30D15" w:rsidP="00B30D15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местный бюджет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5" w:rsidRPr="00E8484B" w:rsidRDefault="00E8484B" w:rsidP="00B30D15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9 330,0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5" w:rsidRPr="00E8484B" w:rsidRDefault="00E8484B" w:rsidP="00B30D15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3 781,0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5" w:rsidRPr="00E8484B" w:rsidRDefault="00E8484B" w:rsidP="00B30D15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40,5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5" w:rsidRPr="009F0AC0" w:rsidRDefault="00B30D15" w:rsidP="00B30D15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color w:val="FF0000"/>
                <w:lang w:eastAsia="en-US"/>
              </w:rPr>
            </w:pP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16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E8484B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внебюджетные источники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E8484B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E8484B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F0AC0" w:rsidRPr="009F0AC0" w:rsidTr="00FA1837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17</w:t>
            </w:r>
          </w:p>
        </w:tc>
        <w:tc>
          <w:tcPr>
            <w:tcW w:w="86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9F0AC0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Прочие нужды</w:t>
            </w:r>
          </w:p>
        </w:tc>
      </w:tr>
      <w:tr w:rsidR="009F0AC0" w:rsidRPr="009F0AC0" w:rsidTr="00157FE3">
        <w:trPr>
          <w:trHeight w:val="4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18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9F0AC0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 xml:space="preserve">Всего по направлению            </w:t>
            </w:r>
            <w:r w:rsidRPr="009F0AC0">
              <w:rPr>
                <w:rFonts w:ascii="Times New Roman" w:hAnsi="Times New Roman" w:cs="Times New Roman"/>
                <w:lang w:eastAsia="en-US"/>
              </w:rPr>
              <w:br/>
              <w:t>«Прочие нужды», в том числе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9F0AC0" w:rsidRPr="009F0AC0" w:rsidTr="00157FE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89" w:rsidRPr="009F0AC0" w:rsidRDefault="004C368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89" w:rsidRPr="009F0AC0" w:rsidRDefault="004C368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Расчет прогноза налоговых и неналоговых доходов бюджета АГО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89" w:rsidRPr="009F0AC0" w:rsidRDefault="004C368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89" w:rsidRPr="009F0AC0" w:rsidRDefault="004C368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89" w:rsidRPr="009F0AC0" w:rsidRDefault="004C368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89" w:rsidRPr="009F0AC0" w:rsidRDefault="004C368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F0AC0" w:rsidRPr="009F0AC0" w:rsidTr="00157FE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19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F037ED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Предоставление отчетов об исполнении доходной части бюджета</w:t>
            </w:r>
            <w:r w:rsidR="009A21AA" w:rsidRPr="009F0AC0">
              <w:rPr>
                <w:rFonts w:ascii="Times New Roman" w:hAnsi="Times New Roman" w:cs="Times New Roman"/>
                <w:lang w:eastAsia="en-US"/>
              </w:rPr>
              <w:t xml:space="preserve"> АГО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</w:tr>
      <w:tr w:rsidR="009F0AC0" w:rsidRPr="009F0AC0" w:rsidTr="00157FE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89" w:rsidRPr="009F0AC0" w:rsidRDefault="004C368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20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89" w:rsidRPr="009F0AC0" w:rsidRDefault="004C368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Предоставление отчетов о расходах бюджета АГО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89" w:rsidRPr="009F0AC0" w:rsidRDefault="004C368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89" w:rsidRPr="009F0AC0" w:rsidRDefault="004C368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89" w:rsidRPr="009F0AC0" w:rsidRDefault="004C368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89" w:rsidRPr="009F0AC0" w:rsidRDefault="004C368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F0AC0" w:rsidRPr="009F0AC0" w:rsidTr="00157FE3">
        <w:trPr>
          <w:trHeight w:val="4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21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2838FA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Своевременная и качественная подготовка Решения Думы АГО о бюджете АГО на очередной фин</w:t>
            </w:r>
            <w:r w:rsidR="005A54C9" w:rsidRPr="009F0AC0">
              <w:rPr>
                <w:rFonts w:ascii="Times New Roman" w:hAnsi="Times New Roman" w:cs="Times New Roman"/>
                <w:lang w:eastAsia="en-US"/>
              </w:rPr>
              <w:t>ансовый год и плановый период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837" w:rsidRPr="009F0AC0" w:rsidRDefault="00FA1837" w:rsidP="006F3F79">
            <w:pPr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9F0AC0" w:rsidRPr="009F0AC0" w:rsidTr="00157FE3">
        <w:trPr>
          <w:trHeight w:val="4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22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Взаимодействие с федеральными и областными органами исполнительной власти по вопросам бюджетного и финансового регулирования</w:t>
            </w:r>
            <w:r w:rsidR="00497CF8" w:rsidRPr="009F0AC0">
              <w:rPr>
                <w:rFonts w:ascii="Times New Roman" w:hAnsi="Times New Roman" w:cs="Times New Roman"/>
                <w:lang w:eastAsia="en-US"/>
              </w:rPr>
              <w:t xml:space="preserve"> (по мере возникновения вопросов)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837" w:rsidRPr="009F0AC0" w:rsidRDefault="00FA1837" w:rsidP="006F3F79">
            <w:pPr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lastRenderedPageBreak/>
              <w:t>23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Составление сводной бюджетной росписи в соответствии с установленным порядком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837" w:rsidRPr="009F0AC0" w:rsidRDefault="00FA1837" w:rsidP="006F3F79">
            <w:pPr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9F0AC0" w:rsidRPr="009F0AC0" w:rsidTr="00157FE3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24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Постановка на учет бюджетных обязательств, подлежащих исполнению за счет средств бюджета АГО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9A21A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5A54C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25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Проведение санкционирования операций получателей бюджетных средств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--</w:t>
            </w:r>
          </w:p>
        </w:tc>
        <w:tc>
          <w:tcPr>
            <w:tcW w:w="16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837" w:rsidRPr="009F0AC0" w:rsidRDefault="00FA1837" w:rsidP="006F3F79">
            <w:pPr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26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97CF8" w:rsidP="002838FA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 xml:space="preserve">Формирование и предоставление бюджетной отчетности об исполнении бюджета АГО 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F8" w:rsidRPr="009F0AC0" w:rsidRDefault="00497CF8" w:rsidP="006F3F79">
            <w:pPr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27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97CF8" w:rsidP="0059685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Обеспечение контроля за соблюдение</w:t>
            </w:r>
            <w:r w:rsidR="0059685C" w:rsidRPr="009F0AC0">
              <w:rPr>
                <w:rFonts w:ascii="Times New Roman" w:hAnsi="Times New Roman" w:cs="Times New Roman"/>
                <w:lang w:eastAsia="en-US"/>
              </w:rPr>
              <w:t xml:space="preserve">м бюджетного законодательства 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F8" w:rsidRPr="009F0AC0" w:rsidRDefault="00497CF8" w:rsidP="006F3F79">
            <w:pPr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89" w:rsidRPr="009F0AC0" w:rsidRDefault="004C368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28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89" w:rsidRPr="009F0AC0" w:rsidRDefault="004C3689" w:rsidP="004C368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Проведение мониторинга качества финансового менеджмента, осуществляемого ГРБС АГО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89" w:rsidRPr="009F0AC0" w:rsidRDefault="004C368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89" w:rsidRPr="009F0AC0" w:rsidRDefault="004C368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689" w:rsidRPr="009F0AC0" w:rsidRDefault="004C368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689" w:rsidRPr="009F0AC0" w:rsidRDefault="004C3689" w:rsidP="006F3F79">
            <w:pPr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C368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29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Ведение долговой книги в соответствии с утвержденном порядке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F8" w:rsidRPr="009F0AC0" w:rsidRDefault="00497CF8" w:rsidP="006F3F79">
            <w:pPr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9F0AC0" w:rsidRPr="009F0AC0" w:rsidTr="004150AF">
        <w:trPr>
          <w:trHeight w:val="45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C3689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30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A5688F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Соблюдение сроков исполнения обязательств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7CF8" w:rsidRPr="009F0AC0" w:rsidRDefault="00497CF8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-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7CF8" w:rsidRPr="009F0AC0" w:rsidRDefault="00497CF8" w:rsidP="006F3F79">
            <w:pPr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9F0AC0" w:rsidRPr="009F0AC0" w:rsidTr="00A5688F">
        <w:trPr>
          <w:trHeight w:val="76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6A" w:rsidRPr="009F0AC0" w:rsidRDefault="00A5688F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31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6A" w:rsidRPr="009F0AC0" w:rsidRDefault="008C596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Обеспечение деятельности МКУ «ЦБС ОМС и МУ АГО»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6A" w:rsidRPr="009F0AC0" w:rsidRDefault="00D05787" w:rsidP="00F10FDB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9</w:t>
            </w:r>
            <w:r w:rsidR="009F0AC0" w:rsidRPr="009F0AC0"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9F0AC0">
              <w:rPr>
                <w:rFonts w:ascii="Times New Roman" w:hAnsi="Times New Roman" w:cs="Times New Roman"/>
                <w:lang w:eastAsia="en-US"/>
              </w:rPr>
              <w:t>026,00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6A" w:rsidRPr="009F0AC0" w:rsidRDefault="009F0AC0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3 432,4</w:t>
            </w:r>
          </w:p>
          <w:p w:rsidR="00595164" w:rsidRPr="009F0AC0" w:rsidRDefault="00595164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6A" w:rsidRPr="009F0AC0" w:rsidRDefault="009F0AC0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38,0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96A" w:rsidRPr="009F0AC0" w:rsidRDefault="007F23B4" w:rsidP="006F3F79">
            <w:pPr>
              <w:spacing w:after="0"/>
              <w:jc w:val="center"/>
              <w:rPr>
                <w:rFonts w:ascii="Times New Roman" w:eastAsiaTheme="minorEastAsia" w:hAnsi="Times New Roman" w:cs="Times New Roman"/>
                <w:color w:val="FF0000"/>
                <w:highlight w:val="yellow"/>
              </w:rPr>
            </w:pPr>
            <w:r w:rsidRPr="009D4265">
              <w:rPr>
                <w:rFonts w:ascii="Times New Roman" w:eastAsiaTheme="minorEastAsia" w:hAnsi="Times New Roman" w:cs="Times New Roman"/>
              </w:rPr>
              <w:t xml:space="preserve">В связи с оплатой расходов АГО, </w:t>
            </w:r>
            <w:r w:rsidR="009D4265" w:rsidRPr="009D4265">
              <w:rPr>
                <w:rFonts w:ascii="Times New Roman" w:eastAsiaTheme="minorEastAsia" w:hAnsi="Times New Roman" w:cs="Times New Roman"/>
              </w:rPr>
              <w:t>связанных</w:t>
            </w:r>
            <w:r w:rsidRPr="009D4265">
              <w:rPr>
                <w:rFonts w:ascii="Times New Roman" w:eastAsiaTheme="minorEastAsia" w:hAnsi="Times New Roman" w:cs="Times New Roman"/>
              </w:rPr>
              <w:t xml:space="preserve"> с исполнением исполнительных листов, оплатой пени, штрафов, и про</w:t>
            </w:r>
            <w:r w:rsidR="00464178">
              <w:rPr>
                <w:rFonts w:ascii="Times New Roman" w:eastAsiaTheme="minorEastAsia" w:hAnsi="Times New Roman" w:cs="Times New Roman"/>
              </w:rPr>
              <w:t>ч</w:t>
            </w:r>
            <w:r w:rsidRPr="009D4265">
              <w:rPr>
                <w:rFonts w:ascii="Times New Roman" w:eastAsiaTheme="minorEastAsia" w:hAnsi="Times New Roman" w:cs="Times New Roman"/>
              </w:rPr>
              <w:t xml:space="preserve">. </w:t>
            </w:r>
            <w:proofErr w:type="spellStart"/>
            <w:r w:rsidRPr="009D4265">
              <w:rPr>
                <w:rFonts w:ascii="Times New Roman" w:eastAsiaTheme="minorEastAsia" w:hAnsi="Times New Roman" w:cs="Times New Roman"/>
              </w:rPr>
              <w:t>Кред</w:t>
            </w:r>
            <w:proofErr w:type="spellEnd"/>
            <w:r w:rsidRPr="009D4265">
              <w:rPr>
                <w:rFonts w:ascii="Times New Roman" w:eastAsiaTheme="minorEastAsia" w:hAnsi="Times New Roman" w:cs="Times New Roman"/>
              </w:rPr>
              <w:t>. задолженности.</w:t>
            </w: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6A" w:rsidRPr="009F0AC0" w:rsidRDefault="00A5688F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32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6A" w:rsidRPr="009D4265" w:rsidRDefault="008C596A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D4265">
              <w:rPr>
                <w:rFonts w:ascii="Times New Roman" w:hAnsi="Times New Roman" w:cs="Times New Roman"/>
                <w:lang w:eastAsia="en-US"/>
              </w:rPr>
              <w:t>Исполнение обязательств по обслуживанию муниципального долга АГО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6A" w:rsidRPr="009D4265" w:rsidRDefault="00E8484B" w:rsidP="00F10FDB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D4265">
              <w:rPr>
                <w:rFonts w:ascii="Times New Roman" w:hAnsi="Times New Roman" w:cs="Times New Roman"/>
                <w:lang w:eastAsia="en-US"/>
              </w:rPr>
              <w:t>304,0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6A" w:rsidRPr="009D4265" w:rsidRDefault="009F0AC0" w:rsidP="00F10FDB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D4265">
              <w:rPr>
                <w:rFonts w:ascii="Times New Roman" w:hAnsi="Times New Roman" w:cs="Times New Roman"/>
                <w:lang w:eastAsia="en-US"/>
              </w:rPr>
              <w:t>348,6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96A" w:rsidRPr="00464178" w:rsidRDefault="00E8484B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464178">
              <w:rPr>
                <w:rFonts w:ascii="Times New Roman" w:hAnsi="Times New Roman" w:cs="Times New Roman"/>
                <w:lang w:eastAsia="en-US"/>
              </w:rPr>
              <w:t>114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596A" w:rsidRPr="00464178" w:rsidRDefault="00464178" w:rsidP="00464178">
            <w:pPr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  <w:r w:rsidRPr="00464178">
              <w:rPr>
                <w:rFonts w:ascii="Times New Roman" w:eastAsiaTheme="minorEastAsia" w:hAnsi="Times New Roman" w:cs="Times New Roman"/>
              </w:rPr>
              <w:t>Оплата произведена в</w:t>
            </w:r>
            <w:r w:rsidR="009D4265" w:rsidRPr="00464178">
              <w:rPr>
                <w:rFonts w:ascii="Times New Roman" w:eastAsiaTheme="minorEastAsia" w:hAnsi="Times New Roman" w:cs="Times New Roman"/>
              </w:rPr>
              <w:t xml:space="preserve"> связи с </w:t>
            </w:r>
            <w:r w:rsidRPr="00464178">
              <w:rPr>
                <w:rFonts w:ascii="Times New Roman" w:eastAsiaTheme="minorEastAsia" w:hAnsi="Times New Roman" w:cs="Times New Roman"/>
              </w:rPr>
              <w:t>истечением сроков оплаты штрафов и пени по бюджетному кредиту</w:t>
            </w: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8F" w:rsidRPr="009F0AC0" w:rsidRDefault="00A5688F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33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8F" w:rsidRPr="009F0AC0" w:rsidRDefault="00A5688F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Реализация программы по повышению эффективности управления муниципальными финансами на 2013-2018 год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8F" w:rsidRPr="009F0AC0" w:rsidRDefault="00A5688F" w:rsidP="00F10FDB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8F" w:rsidRPr="009F0AC0" w:rsidRDefault="00A5688F" w:rsidP="00F10FDB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8F" w:rsidRPr="009F0AC0" w:rsidRDefault="00A5688F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8F" w:rsidRPr="009F0AC0" w:rsidRDefault="00A5688F" w:rsidP="006F3F79">
            <w:pPr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9F0AC0" w:rsidRPr="009F0AC0" w:rsidTr="00157FE3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8F" w:rsidRPr="009F0AC0" w:rsidRDefault="00A5688F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34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8F" w:rsidRPr="009F0AC0" w:rsidRDefault="00A5688F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Планирование расходов бюджета Арамильского городского округа преимущественно в программной структуре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8F" w:rsidRPr="009F0AC0" w:rsidRDefault="00A5688F" w:rsidP="00F10FDB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8F" w:rsidRPr="009F0AC0" w:rsidRDefault="00A5688F" w:rsidP="00F10FDB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88F" w:rsidRPr="009F0AC0" w:rsidRDefault="00A5688F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88F" w:rsidRPr="009F0AC0" w:rsidRDefault="00A5688F" w:rsidP="006F3F79">
            <w:pPr>
              <w:spacing w:after="0"/>
              <w:jc w:val="center"/>
              <w:rPr>
                <w:rFonts w:ascii="Times New Roman" w:eastAsiaTheme="minorEastAsia" w:hAnsi="Times New Roman" w:cs="Times New Roman"/>
              </w:rPr>
            </w:pPr>
          </w:p>
        </w:tc>
      </w:tr>
      <w:tr w:rsidR="009F0AC0" w:rsidRPr="009F0AC0" w:rsidTr="00FA1837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4C3689" w:rsidP="00A5688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3</w:t>
            </w:r>
            <w:r w:rsidR="00A5688F" w:rsidRPr="009F0AC0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86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9F0AC0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ПОДПРОГРАММА 2</w:t>
            </w:r>
            <w:r w:rsidR="00497CF8" w:rsidRPr="009F0AC0">
              <w:rPr>
                <w:rFonts w:ascii="Times New Roman" w:hAnsi="Times New Roman" w:cs="Times New Roman"/>
                <w:lang w:eastAsia="en-US"/>
              </w:rPr>
              <w:t xml:space="preserve"> Совершенствование информационной системы управления финансами</w:t>
            </w:r>
          </w:p>
        </w:tc>
      </w:tr>
      <w:tr w:rsidR="009F0AC0" w:rsidRPr="009F0AC0" w:rsidTr="00157FE3">
        <w:trPr>
          <w:trHeight w:val="4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5C" w:rsidRPr="009F0AC0" w:rsidRDefault="00A5688F" w:rsidP="0059685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36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85C" w:rsidRPr="009F0AC0" w:rsidRDefault="0059685C" w:rsidP="00411A66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Сопровождение программных ко</w:t>
            </w:r>
            <w:r w:rsidR="00411A66" w:rsidRPr="009F0AC0">
              <w:rPr>
                <w:rFonts w:ascii="Times New Roman" w:hAnsi="Times New Roman" w:cs="Times New Roman"/>
                <w:lang w:eastAsia="en-US"/>
              </w:rPr>
              <w:t>мплексов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5C" w:rsidRPr="009F0AC0" w:rsidRDefault="00E8484B" w:rsidP="0059685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5C" w:rsidRPr="009F0AC0" w:rsidRDefault="009F0AC0" w:rsidP="0059685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231,4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5C" w:rsidRPr="009F0AC0" w:rsidRDefault="00E8484B" w:rsidP="0059685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25,4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5C" w:rsidRPr="009F0AC0" w:rsidRDefault="007F23B4" w:rsidP="0059685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F23B4">
              <w:rPr>
                <w:rFonts w:ascii="Times New Roman" w:hAnsi="Times New Roman" w:cs="Times New Roman"/>
                <w:lang w:eastAsia="en-US"/>
              </w:rPr>
              <w:t>В связи с оплатой расходов АГО, связ</w:t>
            </w:r>
            <w:r>
              <w:rPr>
                <w:rFonts w:ascii="Times New Roman" w:hAnsi="Times New Roman" w:cs="Times New Roman"/>
                <w:lang w:eastAsia="en-US"/>
              </w:rPr>
              <w:t>ан</w:t>
            </w:r>
            <w:r w:rsidRPr="007F23B4">
              <w:rPr>
                <w:rFonts w:ascii="Times New Roman" w:hAnsi="Times New Roman" w:cs="Times New Roman"/>
                <w:lang w:eastAsia="en-US"/>
              </w:rPr>
              <w:t xml:space="preserve">ных с </w:t>
            </w:r>
            <w:r w:rsidRPr="007F23B4">
              <w:rPr>
                <w:rFonts w:ascii="Times New Roman" w:hAnsi="Times New Roman" w:cs="Times New Roman"/>
                <w:lang w:eastAsia="en-US"/>
              </w:rPr>
              <w:lastRenderedPageBreak/>
              <w:t>исполнением исполнительных листов, оплатой пени, штрафов, и про</w:t>
            </w:r>
            <w:r w:rsidR="00464178">
              <w:rPr>
                <w:rFonts w:ascii="Times New Roman" w:hAnsi="Times New Roman" w:cs="Times New Roman"/>
                <w:lang w:eastAsia="en-US"/>
              </w:rPr>
              <w:t>ч</w:t>
            </w:r>
            <w:r w:rsidRPr="007F23B4">
              <w:rPr>
                <w:rFonts w:ascii="Times New Roman" w:hAnsi="Times New Roman" w:cs="Times New Roman"/>
                <w:lang w:eastAsia="en-US"/>
              </w:rPr>
              <w:t xml:space="preserve">. </w:t>
            </w:r>
            <w:proofErr w:type="spellStart"/>
            <w:r w:rsidRPr="007F23B4">
              <w:rPr>
                <w:rFonts w:ascii="Times New Roman" w:hAnsi="Times New Roman" w:cs="Times New Roman"/>
                <w:lang w:eastAsia="en-US"/>
              </w:rPr>
              <w:t>Кред</w:t>
            </w:r>
            <w:proofErr w:type="spellEnd"/>
            <w:r w:rsidRPr="007F23B4">
              <w:rPr>
                <w:rFonts w:ascii="Times New Roman" w:hAnsi="Times New Roman" w:cs="Times New Roman"/>
                <w:lang w:eastAsia="en-US"/>
              </w:rPr>
              <w:t>. задолженности</w:t>
            </w:r>
          </w:p>
        </w:tc>
      </w:tr>
      <w:tr w:rsidR="009F0AC0" w:rsidRPr="009F0AC0" w:rsidTr="00157FE3">
        <w:trPr>
          <w:trHeight w:val="4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5" w:rsidRPr="009F0AC0" w:rsidRDefault="00A5688F" w:rsidP="00B30D15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lastRenderedPageBreak/>
              <w:t>37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0D15" w:rsidRPr="009F0AC0" w:rsidRDefault="00B30D15" w:rsidP="00B30D15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 xml:space="preserve">ВСЕГО ПО ПОДПРОГРАММЕ 2,        </w:t>
            </w:r>
            <w:r w:rsidRPr="009F0AC0">
              <w:rPr>
                <w:rFonts w:ascii="Times New Roman" w:hAnsi="Times New Roman" w:cs="Times New Roman"/>
                <w:lang w:eastAsia="en-US"/>
              </w:rPr>
              <w:br/>
              <w:t>В ТОМ ЧИСЛЕ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5" w:rsidRPr="009F0AC0" w:rsidRDefault="00E8484B" w:rsidP="00B30D15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912,0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5" w:rsidRPr="009F0AC0" w:rsidRDefault="009F0AC0" w:rsidP="00B30D15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231,4</w:t>
            </w:r>
          </w:p>
        </w:tc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5" w:rsidRPr="009F0AC0" w:rsidRDefault="00E8484B" w:rsidP="004150AF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25,4</w:t>
            </w:r>
          </w:p>
        </w:tc>
        <w:tc>
          <w:tcPr>
            <w:tcW w:w="16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5" w:rsidRPr="009F0AC0" w:rsidRDefault="00B30D15" w:rsidP="00B30D15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F0AC0" w:rsidRPr="009F0AC0" w:rsidTr="00A76AFB">
        <w:trPr>
          <w:trHeight w:val="66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837" w:rsidRPr="009F0AC0" w:rsidRDefault="00A5688F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>38</w:t>
            </w:r>
          </w:p>
        </w:tc>
        <w:tc>
          <w:tcPr>
            <w:tcW w:w="864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837" w:rsidRPr="009F0AC0" w:rsidRDefault="00FA1837" w:rsidP="006F3F79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9F0AC0">
              <w:rPr>
                <w:rFonts w:ascii="Times New Roman" w:hAnsi="Times New Roman" w:cs="Times New Roman"/>
                <w:lang w:eastAsia="en-US"/>
              </w:rPr>
              <w:t xml:space="preserve">ПОДПРОГРАММА 3 </w:t>
            </w:r>
            <w:r w:rsidR="00497CF8" w:rsidRPr="009F0AC0">
              <w:rPr>
                <w:rFonts w:ascii="Times New Roman" w:hAnsi="Times New Roman" w:cs="Times New Roman"/>
                <w:lang w:eastAsia="en-US"/>
              </w:rPr>
              <w:t>Обеспечение реализации муниципальной программы АГО «Управление муниципальными финансами АГО до 2020 года»</w:t>
            </w:r>
          </w:p>
        </w:tc>
      </w:tr>
      <w:tr w:rsidR="009F0AC0" w:rsidRPr="007F23B4" w:rsidTr="00361910">
        <w:trPr>
          <w:trHeight w:val="4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5C" w:rsidRPr="009F0AC0" w:rsidRDefault="00A5688F" w:rsidP="0059685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0AC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685C" w:rsidRPr="009F0AC0" w:rsidRDefault="0059685C" w:rsidP="0059685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0AC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ВСЕГО ПО ПОДПРОГРАММЕ 3,        </w:t>
            </w:r>
            <w:r w:rsidRPr="009F0AC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В ТОМ ЧИСЛЕ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5C" w:rsidRPr="009F0AC0" w:rsidRDefault="00D05787" w:rsidP="0059685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0AC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5035,00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5C" w:rsidRPr="009F0AC0" w:rsidRDefault="009F0AC0" w:rsidP="0059685C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0AC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2 443,2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5C" w:rsidRPr="009F0AC0" w:rsidRDefault="009F0AC0" w:rsidP="00E8484B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0AC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48,5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85C" w:rsidRPr="007F23B4" w:rsidRDefault="007F23B4" w:rsidP="009D4265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7F23B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 связи с оплатой расходов АГО, св</w:t>
            </w:r>
            <w:r w:rsidR="009D426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я</w:t>
            </w:r>
            <w:r w:rsidRPr="007F23B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</w:t>
            </w:r>
            <w:r w:rsidR="009D426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7F23B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нных с исполнением исполнительных листов, оплатой пени, штрафов, и про</w:t>
            </w:r>
            <w:r w:rsidR="00464178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ч</w:t>
            </w:r>
            <w:r w:rsidRPr="007F23B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. </w:t>
            </w:r>
            <w:proofErr w:type="spellStart"/>
            <w:r w:rsidRPr="007F23B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Кред</w:t>
            </w:r>
            <w:proofErr w:type="spellEnd"/>
            <w:r w:rsidRPr="007F23B4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 задолженности</w:t>
            </w:r>
          </w:p>
        </w:tc>
      </w:tr>
      <w:tr w:rsidR="009F0AC0" w:rsidRPr="009F0AC0" w:rsidTr="00361910"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5" w:rsidRPr="009F0AC0" w:rsidRDefault="00A5688F" w:rsidP="00B30D15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0AC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4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5" w:rsidRPr="009F0AC0" w:rsidRDefault="00B30D15" w:rsidP="00B30D15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0AC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Обеспечение деятельности Финансового отдела Администрации АГО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5" w:rsidRPr="009F0AC0" w:rsidRDefault="00D05787" w:rsidP="00D05787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0AC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5035,00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5" w:rsidRPr="009F0AC0" w:rsidRDefault="009F0AC0" w:rsidP="00595164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0AC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2 443,2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5" w:rsidRPr="009F0AC0" w:rsidRDefault="009F0AC0" w:rsidP="00E8484B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F0AC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48,5</w:t>
            </w:r>
          </w:p>
          <w:p w:rsidR="004150AF" w:rsidRPr="009F0AC0" w:rsidRDefault="004150AF" w:rsidP="00E8484B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D15" w:rsidRPr="009F0AC0" w:rsidRDefault="00B30D15" w:rsidP="00B30D15">
            <w:pPr>
              <w:pStyle w:val="ConsPlusCell"/>
              <w:spacing w:line="25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</w:tr>
    </w:tbl>
    <w:p w:rsidR="005A54D1" w:rsidRPr="009F0AC0" w:rsidRDefault="005A54D1" w:rsidP="005A54D1">
      <w:pPr>
        <w:tabs>
          <w:tab w:val="left" w:pos="4052"/>
        </w:tabs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</w:p>
    <w:p w:rsidR="00A76AFB" w:rsidRPr="00F10FDB" w:rsidRDefault="00A76AFB" w:rsidP="00FA1837">
      <w:pPr>
        <w:tabs>
          <w:tab w:val="left" w:pos="4052"/>
        </w:tabs>
        <w:rPr>
          <w:rFonts w:ascii="Times New Roman" w:hAnsi="Times New Roman" w:cs="Times New Roman"/>
          <w:sz w:val="20"/>
          <w:szCs w:val="20"/>
        </w:rPr>
      </w:pPr>
    </w:p>
    <w:p w:rsidR="00FA1837" w:rsidRPr="00CD69BE" w:rsidRDefault="0013783D" w:rsidP="00FA1837">
      <w:pPr>
        <w:tabs>
          <w:tab w:val="left" w:pos="4052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037ED" w:rsidRPr="00CD69BE">
        <w:rPr>
          <w:rFonts w:ascii="Times New Roman" w:hAnsi="Times New Roman" w:cs="Times New Roman"/>
          <w:sz w:val="28"/>
          <w:szCs w:val="28"/>
        </w:rPr>
        <w:t>ачальник ФО Администрации АГ</w:t>
      </w:r>
      <w:r w:rsidR="005E0AB8">
        <w:rPr>
          <w:rFonts w:ascii="Times New Roman" w:hAnsi="Times New Roman" w:cs="Times New Roman"/>
          <w:sz w:val="28"/>
          <w:szCs w:val="28"/>
        </w:rPr>
        <w:t xml:space="preserve">О                           </w:t>
      </w:r>
      <w:r w:rsidR="00F037ED" w:rsidRPr="00CD69B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Н.В.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Чунарева</w:t>
      </w:r>
      <w:proofErr w:type="spellEnd"/>
    </w:p>
    <w:p w:rsidR="00F037ED" w:rsidRDefault="00F037ED" w:rsidP="00F037ED">
      <w:pPr>
        <w:tabs>
          <w:tab w:val="left" w:pos="405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Исп. Елпашева М.А.</w:t>
      </w:r>
    </w:p>
    <w:p w:rsidR="00742F81" w:rsidRDefault="00742F81" w:rsidP="00F037ED">
      <w:pPr>
        <w:tabs>
          <w:tab w:val="left" w:pos="4052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4178" w:rsidRDefault="00464178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2F81" w:rsidRDefault="00742F81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42F81">
        <w:rPr>
          <w:rFonts w:ascii="Times New Roman" w:hAnsi="Times New Roman" w:cs="Times New Roman"/>
          <w:sz w:val="28"/>
          <w:szCs w:val="28"/>
        </w:rPr>
        <w:lastRenderedPageBreak/>
        <w:t>Приложение к отчету</w:t>
      </w:r>
    </w:p>
    <w:p w:rsidR="00742F81" w:rsidRDefault="00742F81" w:rsidP="00742F81">
      <w:pPr>
        <w:tabs>
          <w:tab w:val="left" w:pos="4052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42F81" w:rsidRDefault="00742F81" w:rsidP="00742F81">
      <w:pPr>
        <w:tabs>
          <w:tab w:val="left" w:pos="4052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Проверки, осуществленные Главным специалистом Финансового отдела Администрации АГО за 1 полугодие 2017 года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8"/>
        <w:gridCol w:w="8215"/>
      </w:tblGrid>
      <w:tr w:rsidR="00742F81" w:rsidTr="00742F81">
        <w:tc>
          <w:tcPr>
            <w:tcW w:w="988" w:type="dxa"/>
          </w:tcPr>
          <w:p w:rsidR="00742F81" w:rsidRDefault="00742F81" w:rsidP="00742F81">
            <w:pPr>
              <w:tabs>
                <w:tab w:val="left" w:pos="4052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8215" w:type="dxa"/>
          </w:tcPr>
          <w:p w:rsidR="00742F81" w:rsidRDefault="00742F81" w:rsidP="00742F81">
            <w:pPr>
              <w:tabs>
                <w:tab w:val="left" w:pos="4052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проверки</w:t>
            </w:r>
          </w:p>
        </w:tc>
      </w:tr>
      <w:tr w:rsidR="00742F81" w:rsidTr="00742F81">
        <w:tc>
          <w:tcPr>
            <w:tcW w:w="988" w:type="dxa"/>
          </w:tcPr>
          <w:p w:rsidR="00742F81" w:rsidRDefault="00742F81" w:rsidP="00742F81">
            <w:pPr>
              <w:tabs>
                <w:tab w:val="left" w:pos="4052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15" w:type="dxa"/>
          </w:tcPr>
          <w:p w:rsidR="00742F81" w:rsidRDefault="00742F81" w:rsidP="00742F81">
            <w:pPr>
              <w:tabs>
                <w:tab w:val="left" w:pos="4052"/>
              </w:tabs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>Внепланов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ая 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>камеральн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 xml:space="preserve">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 xml:space="preserve"> наличия кредиторской задолженности МБУ «Редакция газеты «</w:t>
            </w:r>
            <w:proofErr w:type="spellStart"/>
            <w:r w:rsidRPr="00742F81">
              <w:rPr>
                <w:rFonts w:ascii="Times New Roman" w:hAnsi="Times New Roman" w:cs="Times New Roman"/>
                <w:sz w:val="28"/>
                <w:szCs w:val="28"/>
              </w:rPr>
              <w:t>Арамильские</w:t>
            </w:r>
            <w:proofErr w:type="spellEnd"/>
            <w:r w:rsidRPr="00742F81">
              <w:rPr>
                <w:rFonts w:ascii="Times New Roman" w:hAnsi="Times New Roman" w:cs="Times New Roman"/>
                <w:sz w:val="28"/>
                <w:szCs w:val="28"/>
              </w:rPr>
              <w:t xml:space="preserve"> вести» перед ГУП СО «Монетный щебеночный завод»</w:t>
            </w:r>
          </w:p>
        </w:tc>
      </w:tr>
      <w:tr w:rsidR="00742F81" w:rsidTr="00742F81">
        <w:tc>
          <w:tcPr>
            <w:tcW w:w="988" w:type="dxa"/>
          </w:tcPr>
          <w:p w:rsidR="00742F81" w:rsidRDefault="00742F81" w:rsidP="00742F81">
            <w:pPr>
              <w:tabs>
                <w:tab w:val="left" w:pos="4052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15" w:type="dxa"/>
          </w:tcPr>
          <w:p w:rsidR="00742F81" w:rsidRDefault="00742F81" w:rsidP="00742F81">
            <w:pPr>
              <w:tabs>
                <w:tab w:val="left" w:pos="4052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>стречн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 xml:space="preserve">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 xml:space="preserve"> ИП Алексеевна Е.А. в рамках плановой проверки соблюдения требований законодательства о контрактной системе в рамках полномочий, установленных частью 8 статьи 99 Федерального закона от 05.04.2013 года № 44-ФЗ в муниципальном бюджетном общеобразовательном учреждении «Средняя общеобразовательная школа № 4» (проведение работ по ремонту пищеблока)</w:t>
            </w:r>
          </w:p>
        </w:tc>
      </w:tr>
      <w:tr w:rsidR="00742F81" w:rsidTr="00742F81">
        <w:tc>
          <w:tcPr>
            <w:tcW w:w="988" w:type="dxa"/>
          </w:tcPr>
          <w:p w:rsidR="00742F81" w:rsidRDefault="00742F81" w:rsidP="00742F81">
            <w:pPr>
              <w:tabs>
                <w:tab w:val="left" w:pos="4052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215" w:type="dxa"/>
          </w:tcPr>
          <w:p w:rsidR="00742F81" w:rsidRDefault="00742F81" w:rsidP="00742F81">
            <w:pPr>
              <w:tabs>
                <w:tab w:val="left" w:pos="4052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>ланов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 xml:space="preserve">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 xml:space="preserve"> расчета эффективности реализации муниципальных программ Арамильского городского округа за 2016 год</w:t>
            </w:r>
          </w:p>
        </w:tc>
      </w:tr>
      <w:tr w:rsidR="00742F81" w:rsidTr="00742F81">
        <w:tc>
          <w:tcPr>
            <w:tcW w:w="988" w:type="dxa"/>
          </w:tcPr>
          <w:p w:rsidR="00742F81" w:rsidRDefault="00742F81" w:rsidP="00742F81">
            <w:pPr>
              <w:tabs>
                <w:tab w:val="left" w:pos="4052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215" w:type="dxa"/>
          </w:tcPr>
          <w:p w:rsidR="00742F81" w:rsidRDefault="00742F81" w:rsidP="00742F81">
            <w:pPr>
              <w:tabs>
                <w:tab w:val="left" w:pos="4052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>ланов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 xml:space="preserve"> камеральн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 xml:space="preserve">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правильности составления муниципальных заданий, Планов финансово-хозяйственной деятельности на 2017 год и плановый период 2018-2019 годов в муниципальных автономных и бюджетных учреждениях Арамильского городского округа, подведомственных Комитету по управлению муниципальным имуществом Арамильского городского округа, в том числе размещения информации за 2016-2017 годы на сайте ГМУ</w:t>
            </w:r>
          </w:p>
        </w:tc>
      </w:tr>
      <w:tr w:rsidR="00742F81" w:rsidTr="00742F81">
        <w:tc>
          <w:tcPr>
            <w:tcW w:w="988" w:type="dxa"/>
          </w:tcPr>
          <w:p w:rsidR="00742F81" w:rsidRDefault="00742F81" w:rsidP="00742F81">
            <w:pPr>
              <w:tabs>
                <w:tab w:val="left" w:pos="4052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215" w:type="dxa"/>
          </w:tcPr>
          <w:p w:rsidR="00742F81" w:rsidRDefault="00742F81" w:rsidP="00742F81">
            <w:pPr>
              <w:tabs>
                <w:tab w:val="left" w:pos="4052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>ланов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 xml:space="preserve">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правильности составления муниципальных заданий, Планов финансово-хозяйственной деятельности на 2017 год и плановый период 2018-2019 годов в муниципальных автономных и бюджетных учреждениях Арамильского городского округа, подведомственных Отделу образования Арамильского городского округа, в том числе размещения информации за 2016-2017 годы на сайте ГМУ</w:t>
            </w:r>
          </w:p>
        </w:tc>
      </w:tr>
      <w:tr w:rsidR="00742F81" w:rsidTr="00742F81">
        <w:tc>
          <w:tcPr>
            <w:tcW w:w="988" w:type="dxa"/>
          </w:tcPr>
          <w:p w:rsidR="00742F81" w:rsidRDefault="00742F81" w:rsidP="00742F81">
            <w:pPr>
              <w:tabs>
                <w:tab w:val="left" w:pos="4052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215" w:type="dxa"/>
          </w:tcPr>
          <w:p w:rsidR="00742F81" w:rsidRDefault="00742F81" w:rsidP="00742F81">
            <w:pPr>
              <w:tabs>
                <w:tab w:val="left" w:pos="4052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>ланов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 xml:space="preserve"> проверк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 xml:space="preserve"> правильности составления смет на 2017 год и плановый период 2018-2019 годов в органах местного самоуправления Арамильского городского округа и муниципальных казенных учреждениях Арамильского городского округа, в том числе размещения информации на сайте ГМУ</w:t>
            </w:r>
          </w:p>
        </w:tc>
      </w:tr>
      <w:tr w:rsidR="00742F81" w:rsidTr="00742F81">
        <w:tc>
          <w:tcPr>
            <w:tcW w:w="988" w:type="dxa"/>
          </w:tcPr>
          <w:p w:rsidR="00742F81" w:rsidRDefault="00742F81" w:rsidP="00742F81">
            <w:pPr>
              <w:tabs>
                <w:tab w:val="left" w:pos="4052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215" w:type="dxa"/>
          </w:tcPr>
          <w:p w:rsidR="00742F81" w:rsidRDefault="00742F81" w:rsidP="00742F81">
            <w:pPr>
              <w:tabs>
                <w:tab w:val="left" w:pos="4052"/>
              </w:tabs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>ланов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 проверка</w:t>
            </w:r>
            <w:r w:rsidRPr="00742F81"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соблюдения требований законодательства о контрактной системе в рамках полномочий, установленных частью 8 статьи 99 Федерального закона от 05.04.2013 года № 44-ФЗ в муниципальном бюджетном общеобразовательном учреждении «Средняя общеобразовательная школа № 4» (проведение работ по ремонту пищеблока)</w:t>
            </w:r>
          </w:p>
        </w:tc>
      </w:tr>
    </w:tbl>
    <w:p w:rsidR="00742F81" w:rsidRPr="00742F81" w:rsidRDefault="00742F81" w:rsidP="009B510A">
      <w:pPr>
        <w:tabs>
          <w:tab w:val="left" w:pos="4052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42F81" w:rsidRPr="00742F81" w:rsidSect="00C67918">
      <w:pgSz w:w="11906" w:h="16838"/>
      <w:pgMar w:top="1134" w:right="850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B02EC"/>
    <w:multiLevelType w:val="hybridMultilevel"/>
    <w:tmpl w:val="DEB66F26"/>
    <w:lvl w:ilvl="0" w:tplc="8C7603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D0340"/>
    <w:multiLevelType w:val="hybridMultilevel"/>
    <w:tmpl w:val="F996A87E"/>
    <w:lvl w:ilvl="0" w:tplc="5A5CD4FA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837"/>
    <w:rsid w:val="00093A21"/>
    <w:rsid w:val="000C08F0"/>
    <w:rsid w:val="0013783D"/>
    <w:rsid w:val="00157FE3"/>
    <w:rsid w:val="00190CD5"/>
    <w:rsid w:val="001D7657"/>
    <w:rsid w:val="001E41A6"/>
    <w:rsid w:val="00235C9C"/>
    <w:rsid w:val="002838FA"/>
    <w:rsid w:val="0031432F"/>
    <w:rsid w:val="00361692"/>
    <w:rsid w:val="00361910"/>
    <w:rsid w:val="003802BF"/>
    <w:rsid w:val="003A1D03"/>
    <w:rsid w:val="003B0A70"/>
    <w:rsid w:val="003B7963"/>
    <w:rsid w:val="003C3B48"/>
    <w:rsid w:val="003F504F"/>
    <w:rsid w:val="00411A66"/>
    <w:rsid w:val="004150AF"/>
    <w:rsid w:val="00430381"/>
    <w:rsid w:val="00433F22"/>
    <w:rsid w:val="00464178"/>
    <w:rsid w:val="00474D97"/>
    <w:rsid w:val="00477B88"/>
    <w:rsid w:val="00485220"/>
    <w:rsid w:val="00497CF8"/>
    <w:rsid w:val="004C3689"/>
    <w:rsid w:val="00595164"/>
    <w:rsid w:val="0059685C"/>
    <w:rsid w:val="005A329B"/>
    <w:rsid w:val="005A54C9"/>
    <w:rsid w:val="005A54D1"/>
    <w:rsid w:val="005C2662"/>
    <w:rsid w:val="005E0AB8"/>
    <w:rsid w:val="005F42A9"/>
    <w:rsid w:val="0061453D"/>
    <w:rsid w:val="00622C8E"/>
    <w:rsid w:val="00631700"/>
    <w:rsid w:val="0067641E"/>
    <w:rsid w:val="006B3FDD"/>
    <w:rsid w:val="006F3F79"/>
    <w:rsid w:val="0073393B"/>
    <w:rsid w:val="00740E54"/>
    <w:rsid w:val="00742F81"/>
    <w:rsid w:val="007974D7"/>
    <w:rsid w:val="007B3512"/>
    <w:rsid w:val="007D5C44"/>
    <w:rsid w:val="007F23B4"/>
    <w:rsid w:val="008C596A"/>
    <w:rsid w:val="008F3383"/>
    <w:rsid w:val="00923A32"/>
    <w:rsid w:val="00974897"/>
    <w:rsid w:val="00982DAB"/>
    <w:rsid w:val="009977EB"/>
    <w:rsid w:val="009A21AA"/>
    <w:rsid w:val="009B510A"/>
    <w:rsid w:val="009B7CB0"/>
    <w:rsid w:val="009D1906"/>
    <w:rsid w:val="009D4265"/>
    <w:rsid w:val="009F0AC0"/>
    <w:rsid w:val="00A5201A"/>
    <w:rsid w:val="00A5688F"/>
    <w:rsid w:val="00A76AFB"/>
    <w:rsid w:val="00A86BDC"/>
    <w:rsid w:val="00AB7ED2"/>
    <w:rsid w:val="00AF663F"/>
    <w:rsid w:val="00B20F03"/>
    <w:rsid w:val="00B30D15"/>
    <w:rsid w:val="00B3749B"/>
    <w:rsid w:val="00B61839"/>
    <w:rsid w:val="00B70030"/>
    <w:rsid w:val="00B773CB"/>
    <w:rsid w:val="00BB7A9C"/>
    <w:rsid w:val="00BC6203"/>
    <w:rsid w:val="00BF7972"/>
    <w:rsid w:val="00C67918"/>
    <w:rsid w:val="00CD69BE"/>
    <w:rsid w:val="00D05787"/>
    <w:rsid w:val="00D065FC"/>
    <w:rsid w:val="00D652B9"/>
    <w:rsid w:val="00DB6CBA"/>
    <w:rsid w:val="00E413E1"/>
    <w:rsid w:val="00E77B53"/>
    <w:rsid w:val="00E8484B"/>
    <w:rsid w:val="00EA105C"/>
    <w:rsid w:val="00F037ED"/>
    <w:rsid w:val="00F10FDB"/>
    <w:rsid w:val="00F21E9C"/>
    <w:rsid w:val="00F2483F"/>
    <w:rsid w:val="00F614A7"/>
    <w:rsid w:val="00F63FDB"/>
    <w:rsid w:val="00F65709"/>
    <w:rsid w:val="00FA1837"/>
    <w:rsid w:val="00FA1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83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A183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2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2DAB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3B0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B0A70"/>
    <w:pPr>
      <w:ind w:left="720"/>
      <w:contextualSpacing/>
    </w:pPr>
  </w:style>
  <w:style w:type="table" w:styleId="a6">
    <w:name w:val="Table Grid"/>
    <w:basedOn w:val="a1"/>
    <w:uiPriority w:val="39"/>
    <w:rsid w:val="00742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83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A183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2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2DAB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3B0A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B0A70"/>
    <w:pPr>
      <w:ind w:left="720"/>
      <w:contextualSpacing/>
    </w:pPr>
  </w:style>
  <w:style w:type="table" w:styleId="a6">
    <w:name w:val="Table Grid"/>
    <w:basedOn w:val="a1"/>
    <w:uiPriority w:val="39"/>
    <w:rsid w:val="00742F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21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1D283-38A2-4665-9651-C9145229C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11</Pages>
  <Words>2014</Words>
  <Characters>11480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59</cp:revision>
  <cp:lastPrinted>2017-08-02T06:16:00Z</cp:lastPrinted>
  <dcterms:created xsi:type="dcterms:W3CDTF">2015-01-26T11:20:00Z</dcterms:created>
  <dcterms:modified xsi:type="dcterms:W3CDTF">2017-08-09T05:24:00Z</dcterms:modified>
</cp:coreProperties>
</file>